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6744E8">
        <w:rPr>
          <w:rFonts w:ascii="Arial" w:eastAsiaTheme="minorEastAsia" w:hAnsi="Arial" w:cs="Arial" w:hint="eastAsia"/>
          <w:sz w:val="28"/>
          <w:lang w:eastAsia="zh-CN"/>
        </w:rPr>
        <w:t>NR A</w:t>
      </w:r>
      <w:r w:rsidR="00855292">
        <w:rPr>
          <w:rFonts w:ascii="Arial" w:eastAsiaTheme="minorEastAsia" w:hAnsi="Arial" w:cs="Arial" w:hint="eastAsia"/>
          <w:sz w:val="28"/>
          <w:lang w:eastAsia="zh-CN"/>
        </w:rPr>
        <w:t>d-hoc</w:t>
      </w:r>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855292">
        <w:rPr>
          <w:rFonts w:ascii="Arial" w:eastAsiaTheme="minorEastAsia" w:hAnsi="Arial" w:cs="Arial" w:hint="eastAsia"/>
          <w:sz w:val="28"/>
          <w:lang w:eastAsia="zh-CN"/>
        </w:rPr>
        <w:t>00166</w:t>
      </w:r>
    </w:p>
    <w:p w:rsidR="005E31A1" w:rsidRDefault="00BA291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6744E8">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Pr>
          <w:rFonts w:ascii="Arial" w:eastAsiaTheme="minorEastAsia" w:hAnsi="Arial" w:cs="Arial" w:hint="eastAsia"/>
          <w:sz w:val="28"/>
          <w:szCs w:val="28"/>
          <w:lang w:eastAsia="zh-CN"/>
        </w:rPr>
        <w:t>17</w:t>
      </w:r>
      <w:r w:rsidRPr="005E31A1">
        <w:rPr>
          <w:rFonts w:ascii="Arial" w:hAnsi="Arial" w:cs="Arial"/>
          <w:sz w:val="28"/>
          <w:szCs w:val="28"/>
        </w:rPr>
        <w:t xml:space="preserve"> – </w:t>
      </w:r>
      <w:r>
        <w:rPr>
          <w:rFonts w:ascii="Arial" w:eastAsiaTheme="minorEastAsia" w:hAnsi="Arial" w:cs="Arial" w:hint="eastAsia"/>
          <w:sz w:val="28"/>
          <w:szCs w:val="28"/>
          <w:lang w:eastAsia="zh-CN"/>
        </w:rPr>
        <w:t>19</w:t>
      </w:r>
      <w:r w:rsidRPr="005E31A1">
        <w:rPr>
          <w:rFonts w:ascii="Arial" w:hAnsi="Arial" w:cs="Arial"/>
          <w:sz w:val="28"/>
          <w:szCs w:val="28"/>
        </w:rPr>
        <w:t xml:space="preserve"> </w:t>
      </w:r>
      <w:r>
        <w:rPr>
          <w:rFonts w:ascii="Arial" w:eastAsiaTheme="minorEastAsia" w:hAnsi="Arial" w:cs="Arial" w:hint="eastAsia"/>
          <w:sz w:val="28"/>
          <w:szCs w:val="28"/>
          <w:lang w:eastAsia="zh-CN"/>
        </w:rPr>
        <w:t>January</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0" w:name="Source"/>
      <w:bookmarkEnd w:id="0"/>
      <w:r w:rsidRPr="005E31A1">
        <w:rPr>
          <w:rFonts w:ascii="Arial" w:hAnsi="Arial"/>
          <w:b/>
        </w:rPr>
        <w:t>3.1</w:t>
      </w:r>
      <w:r w:rsidR="007260D9">
        <w:rPr>
          <w:rFonts w:ascii="Arial" w:eastAsiaTheme="minorEastAsia" w:hAnsi="Arial" w:hint="eastAsia"/>
          <w:b/>
          <w:lang w:eastAsia="zh-CN"/>
        </w:rPr>
        <w:t>.1.1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19559D">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in urban macro scenario</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2F3252" w:rsidRDefault="00414BEA"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The ACIR </w:t>
      </w:r>
      <w:r w:rsidR="00CE66D1">
        <w:rPr>
          <w:rFonts w:eastAsiaTheme="minorEastAsia" w:hint="eastAsia"/>
          <w:szCs w:val="21"/>
          <w:lang w:eastAsia="zh-CN"/>
        </w:rPr>
        <w:t xml:space="preserve">is an important parameter for the design of RF circuits, and </w:t>
      </w:r>
      <w:r w:rsidR="00624EC1">
        <w:rPr>
          <w:rFonts w:eastAsiaTheme="minorEastAsia" w:hint="eastAsia"/>
          <w:szCs w:val="21"/>
          <w:lang w:eastAsia="zh-CN"/>
        </w:rPr>
        <w:t>it imposes a constraint on adjacent channel interference</w:t>
      </w:r>
      <w:r w:rsidR="00C54375">
        <w:rPr>
          <w:rFonts w:eastAsiaTheme="minorEastAsia" w:hint="eastAsia"/>
          <w:szCs w:val="21"/>
          <w:lang w:eastAsia="zh-CN"/>
        </w:rPr>
        <w:t xml:space="preserve"> so that throughput loss can be within a reasonable level</w:t>
      </w:r>
      <w:r w:rsidR="00624EC1">
        <w:rPr>
          <w:rFonts w:eastAsiaTheme="minorEastAsia" w:hint="eastAsia"/>
          <w:szCs w:val="21"/>
          <w:lang w:eastAsia="zh-CN"/>
        </w:rPr>
        <w:t xml:space="preserve">. </w:t>
      </w:r>
      <w:r w:rsidR="00A572E2">
        <w:rPr>
          <w:rFonts w:eastAsiaTheme="minorEastAsia" w:hint="eastAsia"/>
          <w:szCs w:val="21"/>
          <w:lang w:eastAsia="zh-CN"/>
        </w:rPr>
        <w:t>It was already observed in previous meetings that the required ACIRs in different scenarios can be quite different.</w:t>
      </w:r>
      <w:r w:rsidR="00CE66D1">
        <w:rPr>
          <w:rFonts w:eastAsiaTheme="minorEastAsia" w:hint="eastAsia"/>
          <w:szCs w:val="21"/>
          <w:lang w:eastAsia="zh-CN"/>
        </w:rPr>
        <w:t xml:space="preserve"> </w:t>
      </w:r>
      <w:r w:rsidR="00A572E2">
        <w:rPr>
          <w:rFonts w:eastAsiaTheme="minorEastAsia" w:hint="eastAsia"/>
          <w:szCs w:val="21"/>
          <w:lang w:eastAsia="zh-CN"/>
        </w:rPr>
        <w:t>Thus it is necessary to provide the ACIR simulation results for each specific scenario, i.e., urban macro, dense urban and indoor scenario. In RAN4#81, i</w:t>
      </w:r>
      <w:r w:rsidR="004767BA">
        <w:rPr>
          <w:rFonts w:eastAsiaTheme="minorEastAsia" w:hint="eastAsia"/>
          <w:szCs w:val="21"/>
          <w:lang w:eastAsia="zh-CN"/>
        </w:rPr>
        <w:t xml:space="preserve">t was agreed </w:t>
      </w:r>
      <w:r w:rsidR="00DB34AC">
        <w:rPr>
          <w:rFonts w:eastAsiaTheme="minorEastAsia" w:hint="eastAsia"/>
          <w:szCs w:val="21"/>
          <w:lang w:eastAsia="zh-CN"/>
        </w:rPr>
        <w:t>to use</w:t>
      </w:r>
      <w:r w:rsidR="004767BA">
        <w:rPr>
          <w:rFonts w:eastAsiaTheme="minorEastAsia" w:hint="eastAsia"/>
          <w:szCs w:val="21"/>
          <w:lang w:eastAsia="zh-CN"/>
        </w:rPr>
        <w:t xml:space="preserve"> </w:t>
      </w:r>
      <w:r w:rsidR="00A572E2">
        <w:rPr>
          <w:rFonts w:eastAsiaTheme="minorEastAsia" w:hint="eastAsia"/>
          <w:szCs w:val="21"/>
          <w:lang w:eastAsia="zh-CN"/>
        </w:rPr>
        <w:t>ISD 200 m</w:t>
      </w:r>
      <w:r w:rsidR="004767BA">
        <w:rPr>
          <w:rFonts w:eastAsiaTheme="minorEastAsia" w:hint="eastAsia"/>
          <w:szCs w:val="21"/>
          <w:lang w:eastAsia="zh-CN"/>
        </w:rPr>
        <w:t xml:space="preserve"> as the baseline case </w:t>
      </w:r>
      <w:r w:rsidR="00110903">
        <w:rPr>
          <w:rFonts w:eastAsiaTheme="minorEastAsia" w:hint="eastAsia"/>
          <w:szCs w:val="21"/>
          <w:lang w:eastAsia="zh-CN"/>
        </w:rPr>
        <w:t xml:space="preserve">and </w:t>
      </w:r>
      <w:r w:rsidR="00A572E2">
        <w:rPr>
          <w:rFonts w:eastAsiaTheme="minorEastAsia" w:hint="eastAsia"/>
          <w:szCs w:val="21"/>
          <w:lang w:eastAsia="zh-CN"/>
        </w:rPr>
        <w:t>ISD 300 m as the optional case for urban macro scenario.</w:t>
      </w:r>
      <w:r w:rsidR="00DB34AC">
        <w:rPr>
          <w:rFonts w:eastAsiaTheme="minorEastAsia" w:hint="eastAsia"/>
          <w:szCs w:val="21"/>
          <w:lang w:eastAsia="zh-CN"/>
        </w:rPr>
        <w:t xml:space="preserve"> </w:t>
      </w:r>
      <w:r w:rsidR="00641918">
        <w:rPr>
          <w:rFonts w:eastAsiaTheme="minorEastAsia" w:hint="eastAsia"/>
          <w:szCs w:val="21"/>
          <w:lang w:eastAsia="zh-CN"/>
        </w:rPr>
        <w:t xml:space="preserve"> </w:t>
      </w:r>
      <w:r w:rsidR="004767BA">
        <w:rPr>
          <w:rFonts w:eastAsiaTheme="minorEastAsia" w:hint="eastAsia"/>
          <w:szCs w:val="21"/>
          <w:lang w:eastAsia="zh-CN"/>
        </w:rPr>
        <w:t xml:space="preserve"> </w:t>
      </w:r>
      <w:r w:rsidR="004B780F">
        <w:rPr>
          <w:rFonts w:eastAsiaTheme="minorEastAsia" w:hint="eastAsia"/>
          <w:szCs w:val="21"/>
          <w:lang w:eastAsia="zh-CN"/>
        </w:rPr>
        <w:t xml:space="preserve">  </w:t>
      </w:r>
      <w:r w:rsidR="0095732C">
        <w:rPr>
          <w:rFonts w:eastAsiaTheme="minorEastAsia" w:hint="eastAsia"/>
          <w:szCs w:val="21"/>
          <w:lang w:eastAsia="zh-CN"/>
        </w:rPr>
        <w:t xml:space="preserve">  </w:t>
      </w:r>
      <w:r w:rsidR="006C4736">
        <w:rPr>
          <w:rFonts w:eastAsiaTheme="minorEastAsia" w:hint="eastAsia"/>
          <w:szCs w:val="21"/>
          <w:lang w:eastAsia="zh-CN"/>
        </w:rPr>
        <w:t xml:space="preserve">   </w:t>
      </w:r>
    </w:p>
    <w:p w:rsidR="00934BE7" w:rsidRDefault="004B780F"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T</w:t>
      </w:r>
      <w:r w:rsidR="00934BE7">
        <w:rPr>
          <w:rFonts w:eastAsiaTheme="minorEastAsia" w:hint="eastAsia"/>
          <w:szCs w:val="21"/>
          <w:lang w:eastAsia="zh-CN"/>
        </w:rPr>
        <w:t>his contribution presents the</w:t>
      </w:r>
      <w:r w:rsidR="00E35F62">
        <w:rPr>
          <w:rFonts w:eastAsiaTheme="minorEastAsia" w:hint="eastAsia"/>
          <w:szCs w:val="21"/>
          <w:lang w:eastAsia="zh-CN"/>
        </w:rPr>
        <w:t xml:space="preserve"> </w:t>
      </w:r>
      <w:r w:rsidR="00EF54CA">
        <w:rPr>
          <w:rFonts w:eastAsiaTheme="minorEastAsia" w:hint="eastAsia"/>
          <w:szCs w:val="21"/>
          <w:lang w:eastAsia="zh-CN"/>
        </w:rPr>
        <w:t xml:space="preserve">ACIR </w:t>
      </w:r>
      <w:r w:rsidR="006867EC">
        <w:rPr>
          <w:rFonts w:eastAsiaTheme="minorEastAsia" w:hint="eastAsia"/>
          <w:szCs w:val="21"/>
          <w:lang w:eastAsia="zh-CN"/>
        </w:rPr>
        <w:t>evaluation</w:t>
      </w:r>
      <w:r w:rsidR="00934BE7">
        <w:rPr>
          <w:rFonts w:eastAsiaTheme="minorEastAsia" w:hint="eastAsia"/>
          <w:szCs w:val="21"/>
          <w:lang w:eastAsia="zh-CN"/>
        </w:rPr>
        <w:t xml:space="preserve"> results </w:t>
      </w:r>
      <w:r>
        <w:rPr>
          <w:rFonts w:eastAsiaTheme="minorEastAsia" w:hint="eastAsia"/>
          <w:szCs w:val="21"/>
          <w:lang w:eastAsia="zh-CN"/>
        </w:rPr>
        <w:t>in</w:t>
      </w:r>
      <w:r w:rsidR="00934BE7">
        <w:rPr>
          <w:rFonts w:eastAsiaTheme="minorEastAsia" w:hint="eastAsia"/>
          <w:szCs w:val="21"/>
          <w:lang w:eastAsia="zh-CN"/>
        </w:rPr>
        <w:t xml:space="preserve"> urban macro </w:t>
      </w:r>
      <w:r w:rsidR="00481CE9">
        <w:rPr>
          <w:rFonts w:eastAsiaTheme="minorEastAsia" w:hint="eastAsia"/>
          <w:szCs w:val="21"/>
          <w:lang w:eastAsia="zh-CN"/>
        </w:rPr>
        <w:t>scenario</w:t>
      </w:r>
      <w:r w:rsidR="00934BE7">
        <w:rPr>
          <w:rFonts w:eastAsiaTheme="minorEastAsia" w:hint="eastAsia"/>
          <w:szCs w:val="21"/>
          <w:lang w:eastAsia="zh-CN"/>
        </w:rPr>
        <w:t xml:space="preserve"> </w:t>
      </w:r>
      <w:r w:rsidR="00780EF4">
        <w:rPr>
          <w:rFonts w:eastAsiaTheme="minorEastAsia" w:hint="eastAsia"/>
          <w:szCs w:val="21"/>
          <w:lang w:eastAsia="zh-CN"/>
        </w:rPr>
        <w:t>at 30 GHz carrier frequency</w:t>
      </w:r>
      <w:r>
        <w:rPr>
          <w:rFonts w:eastAsiaTheme="minorEastAsia" w:hint="eastAsia"/>
          <w:szCs w:val="21"/>
          <w:lang w:eastAsia="zh-CN"/>
        </w:rPr>
        <w:t xml:space="preserve"> for both downlink and uplink. </w:t>
      </w:r>
      <w:r w:rsidR="00335549">
        <w:rPr>
          <w:rFonts w:eastAsiaTheme="minorEastAsia" w:hint="eastAsia"/>
          <w:szCs w:val="21"/>
          <w:lang w:eastAsia="zh-CN"/>
        </w:rPr>
        <w:t>A</w:t>
      </w:r>
      <w:r w:rsidR="005064E3">
        <w:rPr>
          <w:rFonts w:eastAsiaTheme="minorEastAsia" w:hint="eastAsia"/>
          <w:szCs w:val="21"/>
          <w:lang w:eastAsia="zh-CN"/>
        </w:rPr>
        <w:t xml:space="preserve"> brief</w:t>
      </w:r>
      <w:r w:rsidR="00335549">
        <w:rPr>
          <w:rFonts w:eastAsiaTheme="minorEastAsia" w:hint="eastAsia"/>
          <w:szCs w:val="21"/>
          <w:lang w:eastAsia="zh-CN"/>
        </w:rPr>
        <w:t xml:space="preserve"> analysis is also provided.</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20"/>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6C362D">
      <w:pPr>
        <w:spacing w:beforeLines="50" w:before="120" w:afterLines="50" w:after="120"/>
        <w:rPr>
          <w:rFonts w:eastAsiaTheme="minorEastAsia"/>
          <w:lang w:val="en-GB" w:eastAsia="zh-CN"/>
        </w:rPr>
      </w:pPr>
      <w:r>
        <w:rPr>
          <w:rFonts w:eastAsiaTheme="minorEastAsia" w:hint="eastAsia"/>
          <w:lang w:val="en-GB" w:eastAsia="zh-CN"/>
        </w:rPr>
        <w:t xml:space="preserve">The NR </w:t>
      </w:r>
      <w:r w:rsidR="00B33B79">
        <w:rPr>
          <w:rFonts w:eastAsiaTheme="minorEastAsia" w:hint="eastAsia"/>
          <w:lang w:val="en-GB" w:eastAsia="zh-CN"/>
        </w:rPr>
        <w:t xml:space="preserve">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w:t>
      </w:r>
      <w:r w:rsidR="00CA7836">
        <w:rPr>
          <w:rFonts w:eastAsiaTheme="minorEastAsia" w:hint="eastAsia"/>
          <w:lang w:val="en-GB" w:eastAsia="zh-CN"/>
        </w:rPr>
        <w:t xml:space="preserve">the </w:t>
      </w:r>
      <w:r>
        <w:rPr>
          <w:rFonts w:eastAsiaTheme="minorEastAsia" w:hint="eastAsia"/>
          <w:lang w:val="en-GB" w:eastAsia="zh-CN"/>
        </w:rPr>
        <w:t xml:space="preserve">aggressor and </w:t>
      </w:r>
      <w:r w:rsidR="00CA7836">
        <w:rPr>
          <w:rFonts w:eastAsiaTheme="minorEastAsia" w:hint="eastAsia"/>
          <w:lang w:val="en-GB" w:eastAsia="zh-CN"/>
        </w:rPr>
        <w:t xml:space="preserve">the </w:t>
      </w:r>
      <w:r>
        <w:rPr>
          <w:rFonts w:eastAsiaTheme="minorEastAsia" w:hint="eastAsia"/>
          <w:lang w:val="en-GB" w:eastAsia="zh-CN"/>
        </w:rPr>
        <w:t>vict</w:t>
      </w:r>
      <w:r w:rsidR="00DF3384">
        <w:rPr>
          <w:rFonts w:eastAsiaTheme="minorEastAsia" w:hint="eastAsia"/>
          <w:lang w:val="en-GB" w:eastAsia="zh-CN"/>
        </w:rPr>
        <w:t>im have the same configuration</w:t>
      </w:r>
      <w:r w:rsidR="00CB17A3">
        <w:rPr>
          <w:rFonts w:eastAsiaTheme="minorEastAsia" w:hint="eastAsia"/>
          <w:lang w:val="en-GB" w:eastAsia="zh-CN"/>
        </w:rPr>
        <w:t xml:space="preserve">, ISD=200 m, indoor UE percentage=0.2, BW=200 </w:t>
      </w:r>
      <w:proofErr w:type="spellStart"/>
      <w:r w:rsidR="00CB17A3">
        <w:rPr>
          <w:rFonts w:eastAsiaTheme="minorEastAsia" w:hint="eastAsia"/>
          <w:lang w:val="en-GB" w:eastAsia="zh-CN"/>
        </w:rPr>
        <w:t>MHz</w:t>
      </w:r>
      <w:r w:rsidR="00DF3384">
        <w:rPr>
          <w:rFonts w:eastAsiaTheme="minorEastAsia" w:hint="eastAsia"/>
          <w:lang w:val="en-GB" w:eastAsia="zh-CN"/>
        </w:rPr>
        <w:t>.</w:t>
      </w:r>
      <w:proofErr w:type="spellEnd"/>
    </w:p>
    <w:p w:rsidR="00934BE7"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w:t>
      </w:r>
      <w:r w:rsidR="00293DED">
        <w:rPr>
          <w:rFonts w:eastAsiaTheme="minorEastAsia" w:hint="eastAsia"/>
          <w:b/>
          <w:lang w:val="en-GB" w:eastAsia="zh-CN"/>
        </w:rPr>
        <w:t>cases for urban macro scenario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495"/>
        <w:gridCol w:w="1371"/>
        <w:gridCol w:w="1287"/>
        <w:gridCol w:w="1148"/>
        <w:gridCol w:w="1456"/>
        <w:gridCol w:w="1739"/>
      </w:tblGrid>
      <w:tr w:rsidR="00293DED" w:rsidRPr="00BD1CC5" w:rsidTr="00293DED">
        <w:tc>
          <w:tcPr>
            <w:tcW w:w="542" w:type="dxa"/>
            <w:shd w:val="clear" w:color="auto" w:fill="auto"/>
          </w:tcPr>
          <w:p w:rsidR="00293DED" w:rsidRPr="00BD1CC5" w:rsidRDefault="00293DED" w:rsidP="005B3A65">
            <w:pPr>
              <w:pStyle w:val="TAH"/>
            </w:pPr>
            <w:r w:rsidRPr="00BD1CC5">
              <w:rPr>
                <w:rFonts w:hint="eastAsia"/>
              </w:rPr>
              <w:t>No.</w:t>
            </w:r>
          </w:p>
        </w:tc>
        <w:tc>
          <w:tcPr>
            <w:tcW w:w="1495" w:type="dxa"/>
            <w:shd w:val="clear" w:color="auto" w:fill="auto"/>
          </w:tcPr>
          <w:p w:rsidR="00293DED" w:rsidRPr="00BD1CC5" w:rsidRDefault="00293DED" w:rsidP="005B3A65">
            <w:pPr>
              <w:pStyle w:val="TAH"/>
            </w:pPr>
            <w:r w:rsidRPr="00BD1CC5">
              <w:rPr>
                <w:rFonts w:hint="eastAsia"/>
              </w:rPr>
              <w:t>Aggressor</w:t>
            </w:r>
          </w:p>
        </w:tc>
        <w:tc>
          <w:tcPr>
            <w:tcW w:w="1371" w:type="dxa"/>
            <w:shd w:val="clear" w:color="auto" w:fill="auto"/>
          </w:tcPr>
          <w:p w:rsidR="00293DED" w:rsidRPr="00BD1CC5" w:rsidRDefault="00293DED" w:rsidP="005B3A65">
            <w:pPr>
              <w:pStyle w:val="TAH"/>
            </w:pPr>
            <w:r w:rsidRPr="00BD1CC5">
              <w:rPr>
                <w:rFonts w:hint="eastAsia"/>
              </w:rPr>
              <w:t>Victim</w:t>
            </w:r>
          </w:p>
        </w:tc>
        <w:tc>
          <w:tcPr>
            <w:tcW w:w="1287" w:type="dxa"/>
          </w:tcPr>
          <w:p w:rsidR="00293DED" w:rsidRPr="00BD1CC5" w:rsidRDefault="00293DED" w:rsidP="005B3A65">
            <w:pPr>
              <w:pStyle w:val="TAH"/>
            </w:pPr>
            <w:r w:rsidRPr="00BD1CC5">
              <w:rPr>
                <w:rFonts w:hint="eastAsia"/>
              </w:rPr>
              <w:t>Simulation frequency</w:t>
            </w:r>
          </w:p>
        </w:tc>
        <w:tc>
          <w:tcPr>
            <w:tcW w:w="1148" w:type="dxa"/>
            <w:shd w:val="clear" w:color="auto" w:fill="auto"/>
          </w:tcPr>
          <w:p w:rsidR="00293DED" w:rsidRPr="00BD1CC5" w:rsidRDefault="00293DED" w:rsidP="005B3A65">
            <w:pPr>
              <w:pStyle w:val="TAH"/>
            </w:pPr>
            <w:r w:rsidRPr="00BD1CC5">
              <w:rPr>
                <w:rFonts w:hint="eastAsia"/>
              </w:rPr>
              <w:t>Direction</w:t>
            </w:r>
          </w:p>
        </w:tc>
        <w:tc>
          <w:tcPr>
            <w:tcW w:w="1456" w:type="dxa"/>
            <w:shd w:val="clear" w:color="auto" w:fill="auto"/>
          </w:tcPr>
          <w:p w:rsidR="00293DED" w:rsidRPr="00BD1CC5" w:rsidRDefault="00293DED" w:rsidP="005B3A65">
            <w:pPr>
              <w:pStyle w:val="TAH"/>
            </w:pPr>
            <w:r w:rsidRPr="00BD1CC5">
              <w:rPr>
                <w:rFonts w:hint="eastAsia"/>
              </w:rPr>
              <w:t>Usage scenario</w:t>
            </w:r>
          </w:p>
        </w:tc>
        <w:tc>
          <w:tcPr>
            <w:tcW w:w="1739" w:type="dxa"/>
            <w:shd w:val="clear" w:color="auto" w:fill="auto"/>
          </w:tcPr>
          <w:p w:rsidR="00293DED" w:rsidRPr="00BD1CC5" w:rsidRDefault="00293DED" w:rsidP="005B3A65">
            <w:pPr>
              <w:pStyle w:val="TAH"/>
            </w:pPr>
            <w:r w:rsidRPr="00BD1CC5">
              <w:rPr>
                <w:rFonts w:hint="eastAsia"/>
              </w:rPr>
              <w:t>Deployment Scenario</w:t>
            </w:r>
          </w:p>
        </w:tc>
      </w:tr>
      <w:tr w:rsidR="00293DED" w:rsidRPr="00BD1CC5" w:rsidTr="00293DED">
        <w:tc>
          <w:tcPr>
            <w:tcW w:w="542" w:type="dxa"/>
            <w:vAlign w:val="center"/>
          </w:tcPr>
          <w:p w:rsidR="00293DED" w:rsidRPr="00BD1CC5" w:rsidRDefault="00293DED" w:rsidP="005B3A65">
            <w:pPr>
              <w:pStyle w:val="TAC"/>
            </w:pPr>
            <w:r w:rsidRPr="00BD1CC5">
              <w:rPr>
                <w:rFonts w:hint="eastAsia"/>
              </w:rPr>
              <w:t>2</w:t>
            </w:r>
          </w:p>
        </w:tc>
        <w:tc>
          <w:tcPr>
            <w:tcW w:w="1495" w:type="dxa"/>
          </w:tcPr>
          <w:p w:rsidR="00293DED" w:rsidRPr="00BD1CC5" w:rsidRDefault="00293DED" w:rsidP="005B3A65">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5B3A65">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5B3A65">
            <w:pPr>
              <w:pStyle w:val="TAC"/>
            </w:pPr>
            <w:r w:rsidRPr="00BD1CC5">
              <w:rPr>
                <w:rFonts w:hint="eastAsia"/>
              </w:rPr>
              <w:t>30 GHz</w:t>
            </w:r>
          </w:p>
        </w:tc>
        <w:tc>
          <w:tcPr>
            <w:tcW w:w="1148" w:type="dxa"/>
            <w:vAlign w:val="center"/>
          </w:tcPr>
          <w:p w:rsidR="00293DED" w:rsidRPr="00BD1CC5" w:rsidRDefault="00293DED" w:rsidP="005B3A65">
            <w:pPr>
              <w:pStyle w:val="TAC"/>
            </w:pPr>
            <w:r w:rsidRPr="00BD1CC5">
              <w:rPr>
                <w:rFonts w:hint="eastAsia"/>
              </w:rPr>
              <w:t>DL to DL</w:t>
            </w:r>
          </w:p>
        </w:tc>
        <w:tc>
          <w:tcPr>
            <w:tcW w:w="1456" w:type="dxa"/>
            <w:vAlign w:val="center"/>
          </w:tcPr>
          <w:p w:rsidR="00293DED" w:rsidRPr="00BD1CC5" w:rsidRDefault="00293DED" w:rsidP="005B3A65">
            <w:pPr>
              <w:pStyle w:val="TAC"/>
            </w:pPr>
            <w:proofErr w:type="spellStart"/>
            <w:r w:rsidRPr="00BD1CC5">
              <w:rPr>
                <w:rFonts w:hint="eastAsia"/>
              </w:rPr>
              <w:t>eMBB</w:t>
            </w:r>
            <w:proofErr w:type="spellEnd"/>
          </w:p>
        </w:tc>
        <w:tc>
          <w:tcPr>
            <w:tcW w:w="1739" w:type="dxa"/>
            <w:vAlign w:val="center"/>
          </w:tcPr>
          <w:p w:rsidR="00293DED" w:rsidRPr="00BD1CC5" w:rsidRDefault="00293DED" w:rsidP="005B3A65">
            <w:pPr>
              <w:pStyle w:val="TAC"/>
            </w:pPr>
            <w:r w:rsidRPr="00BD1CC5">
              <w:rPr>
                <w:rFonts w:hint="eastAsia"/>
              </w:rPr>
              <w:t>Urban macro</w:t>
            </w:r>
          </w:p>
        </w:tc>
      </w:tr>
      <w:tr w:rsidR="00293DED" w:rsidRPr="00BD1CC5" w:rsidTr="00293DED">
        <w:tc>
          <w:tcPr>
            <w:tcW w:w="542" w:type="dxa"/>
            <w:vAlign w:val="center"/>
          </w:tcPr>
          <w:p w:rsidR="00293DED" w:rsidRPr="00BD1CC5" w:rsidRDefault="00293DED" w:rsidP="005B3A65">
            <w:pPr>
              <w:pStyle w:val="TAC"/>
            </w:pPr>
            <w:r w:rsidRPr="00BD1CC5">
              <w:rPr>
                <w:rFonts w:hint="eastAsia"/>
              </w:rPr>
              <w:t>5</w:t>
            </w:r>
          </w:p>
        </w:tc>
        <w:tc>
          <w:tcPr>
            <w:tcW w:w="1495" w:type="dxa"/>
          </w:tcPr>
          <w:p w:rsidR="00293DED" w:rsidRPr="00BD1CC5" w:rsidRDefault="00293DED" w:rsidP="005B3A65">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5B3A65">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5B3A65">
            <w:pPr>
              <w:pStyle w:val="TAC"/>
            </w:pPr>
            <w:r w:rsidRPr="00BD1CC5">
              <w:rPr>
                <w:rFonts w:hint="eastAsia"/>
              </w:rPr>
              <w:t>30 GHz</w:t>
            </w:r>
          </w:p>
        </w:tc>
        <w:tc>
          <w:tcPr>
            <w:tcW w:w="1148" w:type="dxa"/>
            <w:vAlign w:val="center"/>
          </w:tcPr>
          <w:p w:rsidR="00293DED" w:rsidRPr="00BD1CC5" w:rsidRDefault="00293DED" w:rsidP="005B3A65">
            <w:pPr>
              <w:pStyle w:val="TAC"/>
            </w:pPr>
            <w:r w:rsidRPr="00BD1CC5">
              <w:rPr>
                <w:rFonts w:hint="eastAsia"/>
              </w:rPr>
              <w:t>UL to UL</w:t>
            </w:r>
          </w:p>
        </w:tc>
        <w:tc>
          <w:tcPr>
            <w:tcW w:w="1456" w:type="dxa"/>
            <w:vAlign w:val="center"/>
          </w:tcPr>
          <w:p w:rsidR="00293DED" w:rsidRPr="00BD1CC5" w:rsidRDefault="00293DED" w:rsidP="005B3A65">
            <w:pPr>
              <w:pStyle w:val="TAC"/>
            </w:pPr>
            <w:proofErr w:type="spellStart"/>
            <w:r w:rsidRPr="00BD1CC5">
              <w:rPr>
                <w:rFonts w:hint="eastAsia"/>
              </w:rPr>
              <w:t>eMBB</w:t>
            </w:r>
            <w:proofErr w:type="spellEnd"/>
          </w:p>
        </w:tc>
        <w:tc>
          <w:tcPr>
            <w:tcW w:w="1739" w:type="dxa"/>
            <w:vAlign w:val="center"/>
          </w:tcPr>
          <w:p w:rsidR="00293DED" w:rsidRPr="00BD1CC5" w:rsidRDefault="00293DED" w:rsidP="005B3A65">
            <w:pPr>
              <w:pStyle w:val="TAC"/>
            </w:pPr>
            <w:r w:rsidRPr="00BD1CC5">
              <w:rPr>
                <w:rFonts w:hint="eastAsia"/>
              </w:rPr>
              <w:t>Urban macro</w:t>
            </w:r>
          </w:p>
        </w:tc>
      </w:tr>
    </w:tbl>
    <w:p w:rsidR="00B037AD" w:rsidRDefault="00934BE7" w:rsidP="006E6E9D">
      <w:pPr>
        <w:pStyle w:val="20"/>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D25E6E" w:rsidRPr="00E36BBA" w:rsidRDefault="00E36BBA" w:rsidP="00CB17A3">
      <w:pPr>
        <w:pStyle w:val="a0"/>
        <w:spacing w:beforeLines="50" w:before="120" w:afterLines="50"/>
        <w:rPr>
          <w:rFonts w:eastAsiaTheme="minorEastAsia"/>
          <w:lang w:val="en-GB" w:eastAsia="zh-CN"/>
        </w:rPr>
      </w:pPr>
      <w:r>
        <w:rPr>
          <w:rFonts w:eastAsiaTheme="minorEastAsia" w:hint="eastAsia"/>
          <w:lang w:val="en-GB" w:eastAsia="zh-CN"/>
        </w:rPr>
        <w:t>Network layout, propagation model</w:t>
      </w:r>
      <w:r w:rsidR="00604B39">
        <w:rPr>
          <w:rFonts w:eastAsiaTheme="minorEastAsia" w:hint="eastAsia"/>
          <w:lang w:val="en-GB" w:eastAsia="zh-CN"/>
        </w:rPr>
        <w:t>,</w:t>
      </w:r>
      <w:r>
        <w:rPr>
          <w:rFonts w:eastAsiaTheme="minorEastAsia" w:hint="eastAsia"/>
          <w:lang w:val="en-GB" w:eastAsia="zh-CN"/>
        </w:rPr>
        <w:t xml:space="preserve"> etc. are the same with [</w:t>
      </w:r>
      <w:r w:rsidR="00481C9E">
        <w:rPr>
          <w:rFonts w:eastAsiaTheme="minorEastAsia" w:hint="eastAsia"/>
          <w:lang w:val="en-GB" w:eastAsia="zh-CN"/>
        </w:rPr>
        <w:t>2</w:t>
      </w:r>
      <w:r>
        <w:rPr>
          <w:rFonts w:eastAsiaTheme="minorEastAsia" w:hint="eastAsia"/>
          <w:lang w:val="en-GB" w:eastAsia="zh-CN"/>
        </w:rPr>
        <w:t>]. B</w:t>
      </w:r>
      <w:r w:rsidR="00121F99">
        <w:rPr>
          <w:rFonts w:eastAsiaTheme="minorEastAsia" w:hint="eastAsia"/>
          <w:lang w:val="en-GB" w:eastAsia="zh-CN"/>
        </w:rPr>
        <w:t xml:space="preserve">S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UE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are in agreement with </w:t>
      </w:r>
      <w:r w:rsidR="00996418">
        <w:rPr>
          <w:rFonts w:eastAsiaTheme="minorEastAsia" w:hint="eastAsia"/>
          <w:lang w:val="en-GB" w:eastAsia="zh-CN"/>
        </w:rPr>
        <w:t>[3</w:t>
      </w:r>
      <w:r>
        <w:rPr>
          <w:rFonts w:eastAsiaTheme="minorEastAsia" w:hint="eastAsia"/>
          <w:lang w:val="en-GB" w:eastAsia="zh-CN"/>
        </w:rPr>
        <w:t>] [</w:t>
      </w:r>
      <w:r w:rsidR="00996418">
        <w:rPr>
          <w:rFonts w:eastAsiaTheme="minorEastAsia" w:hint="eastAsia"/>
          <w:lang w:val="en-GB" w:eastAsia="zh-CN"/>
        </w:rPr>
        <w:t>4</w:t>
      </w:r>
      <w:r>
        <w:rPr>
          <w:rFonts w:eastAsiaTheme="minorEastAsia" w:hint="eastAsia"/>
          <w:lang w:val="en-GB" w:eastAsia="zh-CN"/>
        </w:rPr>
        <w:t>]</w:t>
      </w:r>
      <w:r w:rsidR="00121F99">
        <w:rPr>
          <w:rFonts w:eastAsiaTheme="minorEastAsia" w:hint="eastAsia"/>
          <w:lang w:val="en-GB" w:eastAsia="zh-CN"/>
        </w:rPr>
        <w:t>, respectively</w:t>
      </w:r>
      <w:r>
        <w:rPr>
          <w:rFonts w:eastAsiaTheme="minorEastAsia" w:hint="eastAsia"/>
          <w:lang w:val="en-GB" w:eastAsia="zh-CN"/>
        </w:rPr>
        <w:t>.</w:t>
      </w:r>
      <w:r w:rsidR="00704DCA">
        <w:rPr>
          <w:rFonts w:eastAsiaTheme="minorEastAsia" w:hint="eastAsia"/>
          <w:lang w:val="en-GB" w:eastAsia="zh-CN"/>
        </w:rPr>
        <w:t xml:space="preserve"> </w:t>
      </w:r>
      <w:proofErr w:type="spellStart"/>
      <w:r w:rsidR="00FC7C61">
        <w:rPr>
          <w:rFonts w:eastAsiaTheme="minorEastAsia" w:hint="eastAsia"/>
          <w:lang w:val="en-GB" w:eastAsia="zh-CN"/>
        </w:rPr>
        <w:t>Beamforming</w:t>
      </w:r>
      <w:proofErr w:type="spellEnd"/>
      <w:r w:rsidR="00FC7C61">
        <w:rPr>
          <w:rFonts w:eastAsiaTheme="minorEastAsia" w:hint="eastAsia"/>
          <w:lang w:val="en-GB" w:eastAsia="zh-CN"/>
        </w:rPr>
        <w:t xml:space="preserve"> are employed at both the BS side and </w:t>
      </w:r>
      <w:r w:rsidR="00604B39">
        <w:rPr>
          <w:rFonts w:eastAsiaTheme="minorEastAsia" w:hint="eastAsia"/>
          <w:lang w:val="en-GB" w:eastAsia="zh-CN"/>
        </w:rPr>
        <w:t xml:space="preserve">the </w:t>
      </w:r>
      <w:r w:rsidR="00FC7C61">
        <w:rPr>
          <w:rFonts w:eastAsiaTheme="minorEastAsia" w:hint="eastAsia"/>
          <w:lang w:val="en-GB" w:eastAsia="zh-CN"/>
        </w:rPr>
        <w:t xml:space="preserve">UE side. </w:t>
      </w:r>
      <w:r w:rsidR="00912628">
        <w:rPr>
          <w:rFonts w:eastAsiaTheme="minorEastAsia" w:hint="eastAsia"/>
          <w:lang w:val="en-GB" w:eastAsia="zh-CN"/>
        </w:rPr>
        <w:t>Only the ante</w:t>
      </w:r>
      <w:r w:rsidR="00D90D86">
        <w:rPr>
          <w:rFonts w:eastAsiaTheme="minorEastAsia" w:hint="eastAsia"/>
          <w:lang w:val="en-GB" w:eastAsia="zh-CN"/>
        </w:rPr>
        <w:t>nna element gain of BSs and UEs</w:t>
      </w:r>
      <w:r w:rsidR="00912628">
        <w:rPr>
          <w:rFonts w:eastAsiaTheme="minorEastAsia" w:hint="eastAsia"/>
          <w:lang w:val="en-GB" w:eastAsia="zh-CN"/>
        </w:rPr>
        <w:t xml:space="preserve"> are considered in the cell selection process. </w:t>
      </w:r>
      <w:bookmarkStart w:id="5" w:name="_Toc346003825"/>
      <w:bookmarkEnd w:id="4"/>
    </w:p>
    <w:bookmarkEnd w:id="5"/>
    <w:p w:rsidR="00753AF2" w:rsidRPr="00376DCD"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Style w:val="2Char"/>
          <w:rFonts w:ascii="Arial" w:hAnsi="Arial" w:cs="Arial"/>
        </w:rPr>
        <w:t xml:space="preserve">3.1 </w:t>
      </w:r>
      <w:r w:rsidR="00036E6B">
        <w:rPr>
          <w:rStyle w:val="2Char"/>
          <w:rFonts w:ascii="Arial" w:eastAsiaTheme="minorEastAsia" w:hAnsi="Arial" w:cs="Arial" w:hint="eastAsia"/>
          <w:lang w:eastAsia="zh-CN"/>
        </w:rPr>
        <w:t xml:space="preserve">Downlink </w:t>
      </w:r>
    </w:p>
    <w:p w:rsidR="00B840E0" w:rsidRPr="002B7A78" w:rsidRDefault="00FA6A23" w:rsidP="00494DCC">
      <w:pPr>
        <w:pStyle w:val="a0"/>
        <w:spacing w:beforeLines="50" w:before="120" w:afterLines="50"/>
        <w:rPr>
          <w:rFonts w:eastAsiaTheme="minorEastAsia"/>
          <w:lang w:eastAsia="zh-CN"/>
        </w:rPr>
      </w:pPr>
      <w:r>
        <w:rPr>
          <w:rFonts w:eastAsiaTheme="minorEastAsia" w:hint="eastAsia"/>
          <w:lang w:eastAsia="zh-CN"/>
        </w:rPr>
        <w:t xml:space="preserve">This section presents </w:t>
      </w:r>
      <w:r w:rsidR="00BA75B6">
        <w:rPr>
          <w:rFonts w:eastAsiaTheme="minorEastAsia" w:hint="eastAsia"/>
          <w:lang w:eastAsia="zh-CN"/>
        </w:rPr>
        <w:t xml:space="preserve">the downlink </w:t>
      </w:r>
      <w:r>
        <w:rPr>
          <w:rFonts w:eastAsiaTheme="minorEastAsia" w:hint="eastAsia"/>
          <w:lang w:eastAsia="zh-CN"/>
        </w:rPr>
        <w:t>simulation results</w:t>
      </w:r>
      <w:r w:rsidR="006227AB">
        <w:rPr>
          <w:rFonts w:eastAsiaTheme="minorEastAsia" w:hint="eastAsia"/>
          <w:lang w:eastAsia="zh-CN"/>
        </w:rPr>
        <w:t xml:space="preserve">, NF 9 dB and 11 </w:t>
      </w:r>
      <w:proofErr w:type="spellStart"/>
      <w:r w:rsidR="006227AB">
        <w:rPr>
          <w:rFonts w:eastAsiaTheme="minorEastAsia" w:hint="eastAsia"/>
          <w:lang w:eastAsia="zh-CN"/>
        </w:rPr>
        <w:t>dB</w:t>
      </w:r>
      <w:r w:rsidR="00494DCC">
        <w:rPr>
          <w:rFonts w:eastAsiaTheme="minorEastAsia" w:hint="eastAsia"/>
          <w:lang w:eastAsia="zh-CN"/>
        </w:rPr>
        <w:t>.</w:t>
      </w:r>
      <w:proofErr w:type="spellEnd"/>
      <w:r w:rsidR="002B7A78">
        <w:rPr>
          <w:rFonts w:eastAsiaTheme="minorEastAsia" w:hint="eastAsia"/>
          <w:lang w:eastAsia="zh-CN"/>
        </w:rPr>
        <w:t xml:space="preserve"> </w:t>
      </w:r>
      <w:r w:rsidR="00B732D5">
        <w:rPr>
          <w:rFonts w:eastAsiaTheme="minorEastAsia" w:hint="eastAsia"/>
          <w:lang w:eastAsia="zh-CN"/>
        </w:rPr>
        <w:t xml:space="preserve">Table 3.1-1 and Figure 3.1-1 are the throughput loss versus ACIR results.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BC68BF">
        <w:rPr>
          <w:rFonts w:eastAsiaTheme="minorEastAsia" w:hint="eastAsia"/>
          <w:b/>
          <w:lang w:eastAsia="zh-CN"/>
        </w:rPr>
        <w:t>T</w:t>
      </w:r>
      <w:r w:rsidR="00477BE8" w:rsidRPr="00440AE9">
        <w:rPr>
          <w:rFonts w:eastAsiaTheme="minorEastAsia" w:hint="eastAsia"/>
          <w:b/>
          <w:lang w:eastAsia="zh-CN"/>
        </w:rPr>
        <w:t xml:space="preserve">hroughput loss </w:t>
      </w:r>
      <w:r w:rsidR="0053041A">
        <w:rPr>
          <w:rFonts w:eastAsiaTheme="minorEastAsia" w:hint="eastAsia"/>
          <w:b/>
          <w:lang w:eastAsia="zh-CN"/>
        </w:rPr>
        <w:t>at given</w:t>
      </w:r>
      <w:r w:rsidR="00494DCC">
        <w:rPr>
          <w:rFonts w:eastAsiaTheme="minorEastAsia" w:hint="eastAsia"/>
          <w:b/>
          <w:lang w:eastAsia="zh-CN"/>
        </w:rPr>
        <w:t xml:space="preserve"> ACIRs</w:t>
      </w:r>
      <w:r w:rsidR="006B0183">
        <w:rPr>
          <w:rFonts w:eastAsiaTheme="minorEastAsia" w:hint="eastAsia"/>
          <w:b/>
          <w:lang w:eastAsia="zh-CN"/>
        </w:rPr>
        <w:t xml:space="preserve"> for downlink</w:t>
      </w:r>
    </w:p>
    <w:tbl>
      <w:tblPr>
        <w:tblStyle w:val="aa"/>
        <w:tblW w:w="0" w:type="auto"/>
        <w:jc w:val="center"/>
        <w:tblInd w:w="-1023" w:type="dxa"/>
        <w:tblLook w:val="04A0" w:firstRow="1" w:lastRow="0" w:firstColumn="1" w:lastColumn="0" w:noHBand="0" w:noVBand="1"/>
      </w:tblPr>
      <w:tblGrid>
        <w:gridCol w:w="1077"/>
        <w:gridCol w:w="1077"/>
        <w:gridCol w:w="737"/>
        <w:gridCol w:w="737"/>
        <w:gridCol w:w="737"/>
        <w:gridCol w:w="737"/>
        <w:gridCol w:w="737"/>
        <w:gridCol w:w="737"/>
        <w:gridCol w:w="737"/>
        <w:gridCol w:w="737"/>
      </w:tblGrid>
      <w:tr w:rsidR="00BC68BF" w:rsidTr="00860993">
        <w:trPr>
          <w:jc w:val="center"/>
        </w:trPr>
        <w:tc>
          <w:tcPr>
            <w:tcW w:w="2154" w:type="dxa"/>
            <w:gridSpan w:val="2"/>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40 dB</w:t>
            </w:r>
          </w:p>
        </w:tc>
      </w:tr>
      <w:tr w:rsidR="00BC68BF" w:rsidTr="00860993">
        <w:trPr>
          <w:trHeight w:val="340"/>
          <w:jc w:val="center"/>
        </w:trPr>
        <w:tc>
          <w:tcPr>
            <w:tcW w:w="1077" w:type="dxa"/>
            <w:vMerge w:val="restart"/>
            <w:vAlign w:val="center"/>
          </w:tcPr>
          <w:p w:rsidR="00BC68BF" w:rsidRDefault="00860993" w:rsidP="00D7608C">
            <w:pPr>
              <w:spacing w:before="40" w:after="40"/>
              <w:jc w:val="center"/>
              <w:rPr>
                <w:rFonts w:eastAsiaTheme="minorEastAsia"/>
                <w:lang w:eastAsia="zh-CN"/>
              </w:rPr>
            </w:pPr>
            <w:r>
              <w:rPr>
                <w:rFonts w:eastAsiaTheme="minorEastAsia" w:hint="eastAsia"/>
                <w:lang w:eastAsia="zh-CN"/>
              </w:rPr>
              <w:t>N</w:t>
            </w:r>
            <w:r w:rsidR="00BC68BF">
              <w:rPr>
                <w:rFonts w:eastAsiaTheme="minorEastAsia" w:hint="eastAsia"/>
                <w:lang w:eastAsia="zh-CN"/>
              </w:rPr>
              <w:t>F 9 dB</w:t>
            </w: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lang w:eastAsia="zh-CN"/>
              </w:rPr>
              <w:t>mean</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7.90</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4.17</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2.11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0.99</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0.33</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0.05</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r>
      <w:tr w:rsidR="00BC68BF" w:rsidTr="00860993">
        <w:trPr>
          <w:trHeight w:val="340"/>
          <w:jc w:val="center"/>
        </w:trPr>
        <w:tc>
          <w:tcPr>
            <w:tcW w:w="1077" w:type="dxa"/>
            <w:vMerge/>
            <w:vAlign w:val="center"/>
          </w:tcPr>
          <w:p w:rsidR="00BC68BF" w:rsidRDefault="00BC68BF" w:rsidP="00D7608C">
            <w:pPr>
              <w:spacing w:before="40" w:after="40"/>
              <w:jc w:val="center"/>
              <w:rPr>
                <w:rFonts w:eastAsiaTheme="minorEastAsia"/>
                <w:lang w:eastAsia="zh-CN"/>
              </w:rPr>
            </w:pP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33.65</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15.30</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1.07</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0.36</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0.12</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0.02</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r>
      <w:tr w:rsidR="00BC68BF" w:rsidTr="00860993">
        <w:trPr>
          <w:trHeight w:val="340"/>
          <w:jc w:val="center"/>
        </w:trPr>
        <w:tc>
          <w:tcPr>
            <w:tcW w:w="1077" w:type="dxa"/>
            <w:vMerge w:val="restart"/>
            <w:vAlign w:val="center"/>
          </w:tcPr>
          <w:p w:rsidR="00BC68BF" w:rsidRDefault="00BC68BF" w:rsidP="00D7608C">
            <w:pPr>
              <w:spacing w:before="40" w:after="40"/>
              <w:jc w:val="center"/>
              <w:rPr>
                <w:rFonts w:eastAsiaTheme="minorEastAsia"/>
                <w:lang w:eastAsia="zh-CN"/>
              </w:rPr>
            </w:pPr>
            <w:r>
              <w:rPr>
                <w:rFonts w:eastAsiaTheme="minorEastAsia" w:hint="eastAsia"/>
                <w:lang w:eastAsia="zh-CN"/>
              </w:rPr>
              <w:t>NF 11 dB</w:t>
            </w: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hint="eastAsia"/>
                <w:lang w:eastAsia="zh-CN"/>
              </w:rPr>
              <w:t>mean</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7.88</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4.16</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2.11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0.99</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0.33</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0.05</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r>
      <w:tr w:rsidR="00BC68BF" w:rsidTr="00860993">
        <w:trPr>
          <w:trHeight w:val="340"/>
          <w:jc w:val="center"/>
        </w:trPr>
        <w:tc>
          <w:tcPr>
            <w:tcW w:w="1077" w:type="dxa"/>
            <w:vMerge/>
            <w:vAlign w:val="center"/>
          </w:tcPr>
          <w:p w:rsidR="00BC68BF" w:rsidRDefault="00BC68BF" w:rsidP="00D7608C">
            <w:pPr>
              <w:spacing w:before="40" w:after="40"/>
              <w:jc w:val="center"/>
              <w:rPr>
                <w:rFonts w:eastAsiaTheme="minorEastAsia"/>
                <w:lang w:eastAsia="zh-CN"/>
              </w:rPr>
            </w:pP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31.03</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11.68</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0.61</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0.10</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0..02</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c>
          <w:tcPr>
            <w:tcW w:w="737" w:type="dxa"/>
            <w:vAlign w:val="center"/>
          </w:tcPr>
          <w:p w:rsidR="00BC68BF" w:rsidRPr="00860993" w:rsidRDefault="00BC68BF" w:rsidP="00860993">
            <w:pPr>
              <w:spacing w:before="40" w:after="40"/>
              <w:jc w:val="center"/>
              <w:rPr>
                <w:rFonts w:eastAsiaTheme="minorEastAsia"/>
                <w:lang w:eastAsia="zh-CN"/>
              </w:rPr>
            </w:pPr>
            <w:r w:rsidRPr="00860993">
              <w:rPr>
                <w:rFonts w:eastAsiaTheme="minorEastAsia" w:hint="eastAsia"/>
                <w:lang w:eastAsia="zh-CN"/>
              </w:rPr>
              <w:t>0</w:t>
            </w:r>
          </w:p>
        </w:tc>
      </w:tr>
      <w:tr w:rsidR="00E56CFB" w:rsidTr="00860993">
        <w:trPr>
          <w:trHeight w:val="340"/>
          <w:jc w:val="center"/>
        </w:trPr>
        <w:tc>
          <w:tcPr>
            <w:tcW w:w="1077" w:type="dxa"/>
            <w:vMerge w:val="restart"/>
            <w:vAlign w:val="center"/>
          </w:tcPr>
          <w:p w:rsidR="00E56CFB" w:rsidRDefault="00E56CFB" w:rsidP="00D7608C">
            <w:pPr>
              <w:spacing w:before="40" w:after="40"/>
              <w:jc w:val="center"/>
              <w:rPr>
                <w:rFonts w:eastAsiaTheme="minorEastAsia"/>
                <w:lang w:eastAsia="zh-CN"/>
              </w:rPr>
            </w:pPr>
            <w:r>
              <w:rPr>
                <w:rFonts w:eastAsiaTheme="minorEastAsia"/>
                <w:lang w:eastAsia="zh-CN"/>
              </w:rPr>
              <w:lastRenderedPageBreak/>
              <w:t>NF 9 dB, different LSF</w:t>
            </w:r>
          </w:p>
        </w:tc>
        <w:tc>
          <w:tcPr>
            <w:tcW w:w="1077" w:type="dxa"/>
            <w:vAlign w:val="center"/>
          </w:tcPr>
          <w:p w:rsidR="00E56CFB" w:rsidRDefault="00D52D94" w:rsidP="00860993">
            <w:pPr>
              <w:spacing w:before="40" w:after="40"/>
              <w:jc w:val="center"/>
              <w:rPr>
                <w:rFonts w:eastAsiaTheme="minorEastAsia"/>
                <w:lang w:eastAsia="zh-CN"/>
              </w:rPr>
            </w:pPr>
            <w:r>
              <w:rPr>
                <w:rFonts w:eastAsiaTheme="minorEastAsia"/>
                <w:lang w:eastAsia="zh-CN"/>
              </w:rPr>
              <w:t xml:space="preserve">mean </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6.65</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3.98</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2.26</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1.21</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0.60</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0.28</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0.12</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0.04</w:t>
            </w:r>
          </w:p>
        </w:tc>
      </w:tr>
      <w:tr w:rsidR="00E56CFB" w:rsidTr="00860993">
        <w:trPr>
          <w:trHeight w:val="340"/>
          <w:jc w:val="center"/>
        </w:trPr>
        <w:tc>
          <w:tcPr>
            <w:tcW w:w="1077" w:type="dxa"/>
            <w:vMerge/>
            <w:vAlign w:val="center"/>
          </w:tcPr>
          <w:p w:rsidR="00E56CFB" w:rsidRDefault="00E56CFB" w:rsidP="00D7608C">
            <w:pPr>
              <w:spacing w:before="40" w:after="40"/>
              <w:jc w:val="center"/>
              <w:rPr>
                <w:rFonts w:eastAsiaTheme="minorEastAsia"/>
                <w:lang w:eastAsia="zh-CN"/>
              </w:rPr>
            </w:pPr>
          </w:p>
        </w:tc>
        <w:tc>
          <w:tcPr>
            <w:tcW w:w="1077" w:type="dxa"/>
            <w:vAlign w:val="center"/>
          </w:tcPr>
          <w:p w:rsidR="00E56CFB" w:rsidRDefault="00D52D94" w:rsidP="00860993">
            <w:pPr>
              <w:spacing w:before="40" w:after="40"/>
              <w:jc w:val="center"/>
              <w:rPr>
                <w:rFonts w:eastAsiaTheme="minorEastAsia"/>
                <w:lang w:eastAsia="zh-CN"/>
              </w:rPr>
            </w:pPr>
            <w:r>
              <w:rPr>
                <w:rFonts w:eastAsiaTheme="minorEastAsia"/>
                <w:lang w:eastAsia="zh-CN"/>
              </w:rPr>
              <w:t>5%-tile</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32.38</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20.23</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10.58</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5.43</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1.86</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0.41</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0.22</w:t>
            </w:r>
          </w:p>
        </w:tc>
        <w:tc>
          <w:tcPr>
            <w:tcW w:w="737" w:type="dxa"/>
            <w:vAlign w:val="center"/>
          </w:tcPr>
          <w:p w:rsidR="00E56CFB" w:rsidRPr="00860993" w:rsidRDefault="00D52D94" w:rsidP="00860993">
            <w:pPr>
              <w:spacing w:before="40" w:after="40"/>
              <w:jc w:val="center"/>
              <w:rPr>
                <w:rFonts w:eastAsiaTheme="minorEastAsia"/>
                <w:lang w:eastAsia="zh-CN"/>
              </w:rPr>
            </w:pPr>
            <w:r>
              <w:rPr>
                <w:rFonts w:eastAsiaTheme="minorEastAsia"/>
                <w:lang w:eastAsia="zh-CN"/>
              </w:rPr>
              <w:t>0.14</w:t>
            </w:r>
          </w:p>
        </w:tc>
      </w:tr>
    </w:tbl>
    <w:p w:rsidR="00B119AC" w:rsidRDefault="00E56CFB" w:rsidP="006E6E9D">
      <w:pPr>
        <w:spacing w:beforeLines="50" w:before="120" w:afterLines="50" w:after="120"/>
        <w:jc w:val="center"/>
        <w:rPr>
          <w:rFonts w:eastAsiaTheme="minorEastAsia"/>
          <w:lang w:eastAsia="zh-CN"/>
        </w:rPr>
      </w:pPr>
      <w:r>
        <w:rPr>
          <w:rFonts w:hint="eastAsia"/>
          <w:noProof/>
          <w:lang w:eastAsia="zh-CN"/>
        </w:rPr>
        <w:drawing>
          <wp:inline distT="0" distB="0" distL="0" distR="0" wp14:anchorId="41E2297D" wp14:editId="1C5E68F1">
            <wp:extent cx="3784672"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4672" cy="3240000"/>
                    </a:xfrm>
                    <a:prstGeom prst="rect">
                      <a:avLst/>
                    </a:prstGeom>
                    <a:noFill/>
                    <a:ln>
                      <a:noFill/>
                    </a:ln>
                  </pic:spPr>
                </pic:pic>
              </a:graphicData>
            </a:graphic>
          </wp:inline>
        </w:drawing>
      </w:r>
      <w:r w:rsidR="00495DF6"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172892" w:rsidRDefault="0040538B" w:rsidP="000401E8">
      <w:pPr>
        <w:spacing w:beforeLines="50" w:before="120" w:afterLines="50" w:after="120"/>
        <w:jc w:val="center"/>
        <w:rPr>
          <w:rFonts w:eastAsiaTheme="minorEastAsia"/>
          <w:b/>
          <w:i/>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111568">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downlink</w:t>
      </w:r>
      <w:r w:rsidR="00B63DFB" w:rsidRPr="00855979">
        <w:rPr>
          <w:rFonts w:eastAsia="PMingLiU" w:hint="eastAsia"/>
          <w:sz w:val="18"/>
          <w:szCs w:val="18"/>
          <w:lang w:eastAsia="zh-TW"/>
        </w:rPr>
        <w:t>.</w:t>
      </w:r>
      <w:r w:rsidR="00613ECF" w:rsidRPr="009854AA">
        <w:rPr>
          <w:rFonts w:eastAsiaTheme="minorEastAsia" w:hint="eastAsia"/>
          <w:b/>
          <w:i/>
          <w:lang w:eastAsia="zh-CN"/>
        </w:rPr>
        <w:t xml:space="preserve"> </w:t>
      </w:r>
      <w:r w:rsidR="004B352B" w:rsidRPr="009854AA">
        <w:rPr>
          <w:rFonts w:eastAsiaTheme="minorEastAsia" w:hint="eastAsia"/>
          <w:b/>
          <w:i/>
          <w:lang w:eastAsia="zh-CN"/>
        </w:rPr>
        <w:t xml:space="preserve"> </w:t>
      </w:r>
      <w:r w:rsidR="006E0D76" w:rsidRPr="009854AA">
        <w:rPr>
          <w:rFonts w:eastAsiaTheme="minorEastAsia" w:hint="eastAsia"/>
          <w:b/>
          <w:i/>
          <w:lang w:eastAsia="zh-CN"/>
        </w:rPr>
        <w:t xml:space="preserve">  </w:t>
      </w:r>
    </w:p>
    <w:p w:rsidR="006E002C" w:rsidRDefault="00E53B05" w:rsidP="006E002C">
      <w:pPr>
        <w:spacing w:beforeLines="50" w:before="120" w:afterLines="50" w:after="120"/>
        <w:jc w:val="both"/>
        <w:rPr>
          <w:rFonts w:eastAsiaTheme="minorEastAsia"/>
          <w:lang w:eastAsia="zh-CN"/>
        </w:rPr>
      </w:pPr>
      <w:r>
        <w:rPr>
          <w:rFonts w:eastAsiaTheme="minorEastAsia" w:hint="eastAsia"/>
          <w:lang w:eastAsia="zh-CN"/>
        </w:rPr>
        <w:t>From</w:t>
      </w:r>
      <w:r w:rsidR="00610F43">
        <w:rPr>
          <w:rFonts w:eastAsiaTheme="minorEastAsia" w:hint="eastAsia"/>
          <w:lang w:eastAsia="zh-CN"/>
        </w:rPr>
        <w:t xml:space="preserve"> Figure 3.1-1</w:t>
      </w:r>
      <w:r>
        <w:rPr>
          <w:rFonts w:eastAsiaTheme="minorEastAsia" w:hint="eastAsia"/>
          <w:lang w:eastAsia="zh-CN"/>
        </w:rPr>
        <w:t>, it is observed</w:t>
      </w:r>
      <w:r w:rsidR="00610F43">
        <w:rPr>
          <w:rFonts w:eastAsiaTheme="minorEastAsia" w:hint="eastAsia"/>
          <w:lang w:eastAsia="zh-CN"/>
        </w:rPr>
        <w:t xml:space="preserve"> that the </w:t>
      </w:r>
      <w:r>
        <w:rPr>
          <w:rFonts w:eastAsiaTheme="minorEastAsia" w:hint="eastAsia"/>
          <w:lang w:eastAsia="zh-CN"/>
        </w:rPr>
        <w:t xml:space="preserve">impact of NF on ACIR is trivial. </w:t>
      </w:r>
      <w:r w:rsidR="006C7294">
        <w:rPr>
          <w:rFonts w:eastAsiaTheme="minorEastAsia" w:hint="eastAsia"/>
          <w:lang w:eastAsia="zh-CN"/>
        </w:rPr>
        <w:t>T</w:t>
      </w:r>
      <w:r>
        <w:rPr>
          <w:rFonts w:eastAsiaTheme="minorEastAsia" w:hint="eastAsia"/>
          <w:lang w:eastAsia="zh-CN"/>
        </w:rPr>
        <w:t xml:space="preserve">he increase of NF from 9 dB to 11 dB </w:t>
      </w:r>
      <w:r w:rsidR="00815B92">
        <w:rPr>
          <w:rFonts w:eastAsiaTheme="minorEastAsia" w:hint="eastAsia"/>
          <w:lang w:eastAsia="zh-CN"/>
        </w:rPr>
        <w:t xml:space="preserve">almost has no influence on the ACIR when mean throughput is concerned, and </w:t>
      </w:r>
      <w:r w:rsidR="00B20FA3">
        <w:rPr>
          <w:rFonts w:eastAsiaTheme="minorEastAsia" w:hint="eastAsia"/>
          <w:lang w:eastAsia="zh-CN"/>
        </w:rPr>
        <w:t xml:space="preserve">only </w:t>
      </w:r>
      <w:r w:rsidR="00815B92">
        <w:rPr>
          <w:rFonts w:eastAsiaTheme="minorEastAsia" w:hint="eastAsia"/>
          <w:lang w:eastAsia="zh-CN"/>
        </w:rPr>
        <w:t>reduces the required ACIR from 13</w:t>
      </w:r>
      <w:r>
        <w:rPr>
          <w:rFonts w:eastAsiaTheme="minorEastAsia" w:hint="eastAsia"/>
          <w:lang w:eastAsia="zh-CN"/>
        </w:rPr>
        <w:t>.</w:t>
      </w:r>
      <w:r w:rsidR="00815B92">
        <w:rPr>
          <w:rFonts w:eastAsiaTheme="minorEastAsia" w:hint="eastAsia"/>
          <w:lang w:eastAsia="zh-CN"/>
        </w:rPr>
        <w:t>6 dB to 1</w:t>
      </w:r>
      <w:r>
        <w:rPr>
          <w:rFonts w:eastAsiaTheme="minorEastAsia" w:hint="eastAsia"/>
          <w:lang w:eastAsia="zh-CN"/>
        </w:rPr>
        <w:t>3 dB</w:t>
      </w:r>
      <w:r w:rsidR="00815B92">
        <w:rPr>
          <w:rFonts w:eastAsiaTheme="minorEastAsia" w:hint="eastAsia"/>
          <w:lang w:eastAsia="zh-CN"/>
        </w:rPr>
        <w:t xml:space="preserve"> when 5%-tile UE throughput is concerned</w:t>
      </w:r>
      <w:r>
        <w:rPr>
          <w:rFonts w:eastAsiaTheme="minorEastAsia" w:hint="eastAsia"/>
          <w:lang w:eastAsia="zh-CN"/>
        </w:rPr>
        <w:t xml:space="preserve">.  </w:t>
      </w:r>
      <w:r w:rsidR="001B161F">
        <w:rPr>
          <w:rFonts w:eastAsiaTheme="minorEastAsia" w:hint="eastAsia"/>
          <w:lang w:eastAsia="zh-CN"/>
        </w:rPr>
        <w:t xml:space="preserve">  </w:t>
      </w:r>
      <w:r>
        <w:rPr>
          <w:rFonts w:eastAsiaTheme="minorEastAsia" w:hint="eastAsia"/>
          <w:lang w:eastAsia="zh-CN"/>
        </w:rPr>
        <w:t xml:space="preserve"> </w:t>
      </w:r>
    </w:p>
    <w:p w:rsidR="00AC1CA9" w:rsidRDefault="00B93C3C" w:rsidP="006E002C">
      <w:pPr>
        <w:spacing w:beforeLines="50" w:before="120" w:afterLines="50" w:after="120"/>
        <w:jc w:val="both"/>
        <w:rPr>
          <w:rFonts w:eastAsiaTheme="minorEastAsia"/>
          <w:lang w:eastAsia="zh-CN"/>
        </w:rPr>
      </w:pPr>
      <w:r>
        <w:rPr>
          <w:rFonts w:eastAsiaTheme="minorEastAsia"/>
          <w:lang w:eastAsia="zh-CN"/>
        </w:rPr>
        <w:t>Based on the assumption that victim BSs and ag</w:t>
      </w:r>
      <w:r w:rsidR="00B078EF">
        <w:rPr>
          <w:rFonts w:eastAsiaTheme="minorEastAsia"/>
          <w:lang w:eastAsia="zh-CN"/>
        </w:rPr>
        <w:t xml:space="preserve">gressor BSs are collocated, </w:t>
      </w:r>
      <w:r>
        <w:rPr>
          <w:rFonts w:eastAsiaTheme="minorEastAsia"/>
          <w:lang w:eastAsia="zh-CN"/>
        </w:rPr>
        <w:t xml:space="preserve">large scale </w:t>
      </w:r>
      <w:proofErr w:type="spellStart"/>
      <w:r>
        <w:rPr>
          <w:rFonts w:eastAsiaTheme="minorEastAsia"/>
          <w:lang w:eastAsia="zh-CN"/>
        </w:rPr>
        <w:t>fading</w:t>
      </w:r>
      <w:r w:rsidR="00B078EF">
        <w:rPr>
          <w:rFonts w:eastAsiaTheme="minorEastAsia" w:hint="eastAsia"/>
          <w:lang w:eastAsia="zh-CN"/>
        </w:rPr>
        <w:t>s</w:t>
      </w:r>
      <w:proofErr w:type="spellEnd"/>
      <w:r>
        <w:rPr>
          <w:rFonts w:eastAsiaTheme="minorEastAsia"/>
          <w:lang w:eastAsia="zh-CN"/>
        </w:rPr>
        <w:t xml:space="preserve"> (LSF</w:t>
      </w:r>
      <w:r w:rsidR="00B078EF">
        <w:rPr>
          <w:rFonts w:eastAsiaTheme="minorEastAsia" w:hint="eastAsia"/>
          <w:lang w:eastAsia="zh-CN"/>
        </w:rPr>
        <w:t>s</w:t>
      </w:r>
      <w:r>
        <w:rPr>
          <w:rFonts w:eastAsiaTheme="minorEastAsia"/>
          <w:lang w:eastAsia="zh-CN"/>
        </w:rPr>
        <w:t>) between victim BSs and a UE and th</w:t>
      </w:r>
      <w:r w:rsidR="00B078EF">
        <w:rPr>
          <w:rFonts w:eastAsiaTheme="minorEastAsia" w:hint="eastAsia"/>
          <w:lang w:eastAsia="zh-CN"/>
        </w:rPr>
        <w:t>ose</w:t>
      </w:r>
      <w:r>
        <w:rPr>
          <w:rFonts w:eastAsiaTheme="minorEastAsia"/>
          <w:lang w:eastAsia="zh-CN"/>
        </w:rPr>
        <w:t xml:space="preserve"> between aggressor BSs and the same UE should be the same for the downlink. If they are generated independently, the ACIR results, in particular, the 5%-tile UE throughput is quite different, as seen by Figure 3.1-1. The required ACIR is around 20 dB with NF 9 dB, 6.4 dB larger than that with the same LSF. </w:t>
      </w:r>
    </w:p>
    <w:p w:rsidR="00A45D6E" w:rsidRPr="005A4458" w:rsidRDefault="00AC1CA9" w:rsidP="006E002C">
      <w:pPr>
        <w:spacing w:beforeLines="50" w:before="120" w:afterLines="50" w:after="120"/>
        <w:jc w:val="both"/>
        <w:rPr>
          <w:rFonts w:eastAsiaTheme="minorEastAsia"/>
          <w:b/>
          <w:i/>
          <w:lang w:eastAsia="zh-CN"/>
        </w:rPr>
      </w:pPr>
      <w:r w:rsidRPr="005A4458">
        <w:rPr>
          <w:rFonts w:eastAsiaTheme="minorEastAsia"/>
          <w:b/>
          <w:i/>
          <w:lang w:eastAsia="zh-CN"/>
        </w:rPr>
        <w:t xml:space="preserve">Observation 1: </w:t>
      </w:r>
      <w:r w:rsidR="005A4458" w:rsidRPr="005A4458">
        <w:rPr>
          <w:rFonts w:eastAsiaTheme="minorEastAsia"/>
          <w:b/>
          <w:i/>
          <w:lang w:eastAsia="zh-CN"/>
        </w:rPr>
        <w:t>If</w:t>
      </w:r>
      <w:r w:rsidR="00044CD3">
        <w:rPr>
          <w:rFonts w:eastAsiaTheme="minorEastAsia"/>
          <w:b/>
          <w:i/>
          <w:lang w:eastAsia="zh-CN"/>
        </w:rPr>
        <w:t xml:space="preserve"> </w:t>
      </w:r>
      <w:r w:rsidRPr="005A4458">
        <w:rPr>
          <w:rFonts w:eastAsiaTheme="minorEastAsia"/>
          <w:b/>
          <w:i/>
          <w:lang w:eastAsia="zh-CN"/>
        </w:rPr>
        <w:t>LSF</w:t>
      </w:r>
      <w:r w:rsidR="005A4458" w:rsidRPr="005A4458">
        <w:rPr>
          <w:rFonts w:eastAsiaTheme="minorEastAsia"/>
          <w:b/>
          <w:i/>
          <w:lang w:eastAsia="zh-CN"/>
        </w:rPr>
        <w:t>s</w:t>
      </w:r>
      <w:r w:rsidRPr="005A4458">
        <w:rPr>
          <w:rFonts w:eastAsiaTheme="minorEastAsia"/>
          <w:b/>
          <w:i/>
          <w:lang w:eastAsia="zh-CN"/>
        </w:rPr>
        <w:t xml:space="preserve"> between victim BSs and a </w:t>
      </w:r>
      <w:r w:rsidR="007C0B66">
        <w:rPr>
          <w:rFonts w:eastAsiaTheme="minorEastAsia" w:hint="eastAsia"/>
          <w:b/>
          <w:i/>
          <w:lang w:eastAsia="zh-CN"/>
        </w:rPr>
        <w:t xml:space="preserve">victim </w:t>
      </w:r>
      <w:r w:rsidRPr="005A4458">
        <w:rPr>
          <w:rFonts w:eastAsiaTheme="minorEastAsia"/>
          <w:b/>
          <w:i/>
          <w:lang w:eastAsia="zh-CN"/>
        </w:rPr>
        <w:t>UE and</w:t>
      </w:r>
      <w:r w:rsidR="005A4458" w:rsidRPr="005A4458">
        <w:rPr>
          <w:rFonts w:eastAsiaTheme="minorEastAsia"/>
          <w:b/>
          <w:i/>
          <w:lang w:eastAsia="zh-CN"/>
        </w:rPr>
        <w:t xml:space="preserve"> those between aggressor BSs and the same UE are generated independently, the required ACIR would be much larger. </w:t>
      </w:r>
      <w:r w:rsidRPr="005A4458">
        <w:rPr>
          <w:rFonts w:eastAsiaTheme="minorEastAsia"/>
          <w:b/>
          <w:i/>
          <w:lang w:eastAsia="zh-CN"/>
        </w:rPr>
        <w:t xml:space="preserve">  </w:t>
      </w:r>
      <w:r w:rsidR="00B93C3C" w:rsidRPr="005A4458">
        <w:rPr>
          <w:rFonts w:eastAsiaTheme="minorEastAsia"/>
          <w:b/>
          <w:i/>
          <w:lang w:eastAsia="zh-CN"/>
        </w:rPr>
        <w:t xml:space="preserve">    </w:t>
      </w:r>
    </w:p>
    <w:p w:rsidR="00256F2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Fonts w:ascii="Arial" w:hAnsi="Arial" w:cs="Arial"/>
          <w:b w:val="0"/>
          <w:lang w:eastAsia="zh-TW"/>
        </w:rPr>
        <w:t xml:space="preserve">3.2 </w:t>
      </w:r>
      <w:r w:rsidR="00256F2C">
        <w:rPr>
          <w:rStyle w:val="2Char"/>
          <w:rFonts w:ascii="Arial" w:eastAsiaTheme="minorEastAsia" w:hAnsi="Arial" w:cs="Arial" w:hint="eastAsia"/>
          <w:lang w:eastAsia="zh-CN"/>
        </w:rPr>
        <w:t>U</w:t>
      </w:r>
      <w:r w:rsidR="00036E6B">
        <w:rPr>
          <w:rStyle w:val="2Char"/>
          <w:rFonts w:ascii="Arial" w:eastAsiaTheme="minorEastAsia" w:hAnsi="Arial" w:cs="Arial" w:hint="eastAsia"/>
          <w:lang w:eastAsia="zh-CN"/>
        </w:rPr>
        <w:t>plink</w:t>
      </w:r>
    </w:p>
    <w:p w:rsidR="00584FD8" w:rsidRPr="00B13857" w:rsidRDefault="00E33753" w:rsidP="006C362D">
      <w:pPr>
        <w:pStyle w:val="a0"/>
        <w:spacing w:beforeLines="50" w:before="120" w:afterLines="50"/>
        <w:rPr>
          <w:rFonts w:eastAsiaTheme="minorEastAsia"/>
          <w:lang w:eastAsia="zh-CN"/>
        </w:rPr>
      </w:pPr>
      <w:r>
        <w:rPr>
          <w:rFonts w:eastAsiaTheme="minorEastAsia" w:hint="eastAsia"/>
          <w:lang w:eastAsia="zh-CN"/>
        </w:rPr>
        <w:t xml:space="preserve">This section presents the </w:t>
      </w:r>
      <w:r w:rsidR="000401E8">
        <w:rPr>
          <w:rFonts w:eastAsiaTheme="minorEastAsia" w:hint="eastAsia"/>
          <w:lang w:eastAsia="zh-CN"/>
        </w:rPr>
        <w:t xml:space="preserve">uplink </w:t>
      </w:r>
      <w:r>
        <w:rPr>
          <w:rFonts w:eastAsiaTheme="minorEastAsia" w:hint="eastAsia"/>
          <w:lang w:eastAsia="zh-CN"/>
        </w:rPr>
        <w:t xml:space="preserve">simulation </w:t>
      </w:r>
      <w:proofErr w:type="gramStart"/>
      <w:r>
        <w:rPr>
          <w:rFonts w:eastAsiaTheme="minorEastAsia" w:hint="eastAsia"/>
          <w:lang w:eastAsia="zh-CN"/>
        </w:rPr>
        <w:t>results</w:t>
      </w:r>
      <w:r w:rsidR="00EE3929">
        <w:rPr>
          <w:rFonts w:eastAsiaTheme="minorEastAsia" w:hint="eastAsia"/>
          <w:lang w:eastAsia="zh-CN"/>
        </w:rPr>
        <w:t>,</w:t>
      </w:r>
      <w:proofErr w:type="gramEnd"/>
      <w:r w:rsidR="006D1871">
        <w:rPr>
          <w:rFonts w:eastAsiaTheme="minorEastAsia" w:hint="eastAsia"/>
          <w:lang w:eastAsia="zh-CN"/>
        </w:rPr>
        <w:t xml:space="preserve"> </w:t>
      </w:r>
      <w:r w:rsidR="000401E8">
        <w:rPr>
          <w:rFonts w:eastAsiaTheme="minorEastAsia" w:hint="eastAsia"/>
          <w:lang w:eastAsia="zh-CN"/>
        </w:rPr>
        <w:t xml:space="preserve">NF 9 dB and 11 dB are </w:t>
      </w:r>
      <w:r w:rsidR="006D1871">
        <w:rPr>
          <w:rFonts w:eastAsiaTheme="minorEastAsia" w:hint="eastAsia"/>
          <w:lang w:eastAsia="zh-CN"/>
        </w:rPr>
        <w:t>evaluated</w:t>
      </w:r>
      <w:r w:rsidR="00552580">
        <w:rPr>
          <w:rFonts w:eastAsiaTheme="minorEastAsia" w:hint="eastAsia"/>
          <w:lang w:eastAsia="zh-CN"/>
        </w:rPr>
        <w:t>.</w:t>
      </w:r>
    </w:p>
    <w:p w:rsidR="000401E8" w:rsidRPr="00440AE9" w:rsidRDefault="00F97B62" w:rsidP="000401E8">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0401E8" w:rsidRPr="00440AE9">
        <w:rPr>
          <w:rFonts w:eastAsia="PMingLiU"/>
          <w:b/>
          <w:lang w:eastAsia="zh-TW"/>
        </w:rPr>
        <w:t xml:space="preserve">-1: </w:t>
      </w:r>
      <w:r w:rsidR="00EE190E">
        <w:rPr>
          <w:rFonts w:eastAsiaTheme="minorEastAsia" w:hint="eastAsia"/>
          <w:b/>
          <w:lang w:eastAsia="zh-CN"/>
        </w:rPr>
        <w:t>T</w:t>
      </w:r>
      <w:r w:rsidR="000401E8" w:rsidRPr="00440AE9">
        <w:rPr>
          <w:rFonts w:eastAsiaTheme="minorEastAsia" w:hint="eastAsia"/>
          <w:b/>
          <w:lang w:eastAsia="zh-CN"/>
        </w:rPr>
        <w:t xml:space="preserve">hroughput loss </w:t>
      </w:r>
      <w:r w:rsidR="006B0183">
        <w:rPr>
          <w:rFonts w:eastAsiaTheme="minorEastAsia" w:hint="eastAsia"/>
          <w:b/>
          <w:lang w:eastAsia="zh-CN"/>
        </w:rPr>
        <w:t>at given ACIRs for uplink</w:t>
      </w:r>
    </w:p>
    <w:tbl>
      <w:tblPr>
        <w:tblStyle w:val="aa"/>
        <w:tblW w:w="0" w:type="auto"/>
        <w:jc w:val="center"/>
        <w:tblInd w:w="-170" w:type="dxa"/>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EE3929" w:rsidTr="00D14ADA">
        <w:trPr>
          <w:jc w:val="center"/>
        </w:trPr>
        <w:tc>
          <w:tcPr>
            <w:tcW w:w="2154" w:type="dxa"/>
            <w:gridSpan w:val="2"/>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EE3929" w:rsidRPr="00B36480" w:rsidRDefault="00EE3929" w:rsidP="001374E9">
            <w:pPr>
              <w:spacing w:before="40" w:after="40"/>
              <w:jc w:val="center"/>
              <w:rPr>
                <w:rFonts w:eastAsiaTheme="minorEastAsia"/>
                <w:b/>
                <w:lang w:eastAsia="zh-CN"/>
              </w:rPr>
            </w:pPr>
            <w:r w:rsidRPr="00B36480">
              <w:rPr>
                <w:rFonts w:eastAsiaTheme="minorEastAsia" w:hint="eastAsia"/>
                <w:b/>
                <w:lang w:eastAsia="zh-CN"/>
              </w:rPr>
              <w:t>40 dB</w:t>
            </w:r>
          </w:p>
        </w:tc>
      </w:tr>
      <w:tr w:rsidR="00EE190E" w:rsidTr="00D14ADA">
        <w:trPr>
          <w:trHeight w:hRule="exact" w:val="340"/>
          <w:jc w:val="center"/>
        </w:trPr>
        <w:tc>
          <w:tcPr>
            <w:tcW w:w="1077" w:type="dxa"/>
            <w:vMerge w:val="restart"/>
            <w:vAlign w:val="center"/>
          </w:tcPr>
          <w:p w:rsidR="00EE190E" w:rsidRDefault="00EE190E" w:rsidP="005B3A65">
            <w:pPr>
              <w:spacing w:before="40" w:after="40"/>
              <w:jc w:val="center"/>
              <w:rPr>
                <w:rFonts w:eastAsiaTheme="minorEastAsia"/>
                <w:lang w:eastAsia="zh-CN"/>
              </w:rPr>
            </w:pPr>
            <w:r>
              <w:rPr>
                <w:rFonts w:eastAsiaTheme="minorEastAsia" w:hint="eastAsia"/>
                <w:lang w:eastAsia="zh-CN"/>
              </w:rPr>
              <w:t>NF 9 dB</w:t>
            </w: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lang w:eastAsia="zh-CN"/>
              </w:rPr>
              <w:t>mean</w:t>
            </w:r>
          </w:p>
        </w:tc>
        <w:tc>
          <w:tcPr>
            <w:tcW w:w="737" w:type="dxa"/>
            <w:vAlign w:val="center"/>
          </w:tcPr>
          <w:p w:rsidR="00EE190E" w:rsidRDefault="00EE190E" w:rsidP="00EE190E">
            <w:pPr>
              <w:jc w:val="center"/>
            </w:pPr>
            <w:r>
              <w:rPr>
                <w:rFonts w:hint="eastAsia"/>
              </w:rPr>
              <w:t>2.46</w:t>
            </w:r>
          </w:p>
        </w:tc>
        <w:tc>
          <w:tcPr>
            <w:tcW w:w="737" w:type="dxa"/>
            <w:vAlign w:val="center"/>
          </w:tcPr>
          <w:p w:rsidR="00EE190E" w:rsidRDefault="00EE190E" w:rsidP="00EE190E">
            <w:pPr>
              <w:jc w:val="center"/>
            </w:pPr>
            <w:r>
              <w:rPr>
                <w:rFonts w:hint="eastAsia"/>
              </w:rPr>
              <w:t>1.16</w:t>
            </w:r>
          </w:p>
        </w:tc>
        <w:tc>
          <w:tcPr>
            <w:tcW w:w="737" w:type="dxa"/>
            <w:vAlign w:val="center"/>
          </w:tcPr>
          <w:p w:rsidR="00EE190E" w:rsidRDefault="00EE190E" w:rsidP="00EE190E">
            <w:pPr>
              <w:jc w:val="center"/>
            </w:pPr>
            <w:r>
              <w:rPr>
                <w:rFonts w:hint="eastAsia"/>
              </w:rPr>
              <w:t>0.48</w:t>
            </w:r>
          </w:p>
        </w:tc>
        <w:tc>
          <w:tcPr>
            <w:tcW w:w="737" w:type="dxa"/>
            <w:vAlign w:val="center"/>
          </w:tcPr>
          <w:p w:rsidR="00EE190E" w:rsidRDefault="00EE190E" w:rsidP="00EE190E">
            <w:pPr>
              <w:jc w:val="center"/>
            </w:pPr>
            <w:r>
              <w:rPr>
                <w:rFonts w:hint="eastAsia"/>
              </w:rPr>
              <w:t>0.17</w:t>
            </w:r>
          </w:p>
        </w:tc>
        <w:tc>
          <w:tcPr>
            <w:tcW w:w="737" w:type="dxa"/>
            <w:vAlign w:val="center"/>
          </w:tcPr>
          <w:p w:rsidR="00EE190E" w:rsidRDefault="00EE190E" w:rsidP="00EE190E">
            <w:pPr>
              <w:jc w:val="center"/>
            </w:pPr>
            <w:r>
              <w:rPr>
                <w:rFonts w:hint="eastAsia"/>
              </w:rPr>
              <w:t>0.06</w:t>
            </w:r>
          </w:p>
        </w:tc>
        <w:tc>
          <w:tcPr>
            <w:tcW w:w="737" w:type="dxa"/>
            <w:vAlign w:val="center"/>
          </w:tcPr>
          <w:p w:rsidR="00EE190E" w:rsidRDefault="00EE190E" w:rsidP="00EE190E">
            <w:pPr>
              <w:jc w:val="center"/>
            </w:pPr>
            <w:r>
              <w:rPr>
                <w:rFonts w:hint="eastAsia"/>
              </w:rPr>
              <w:t>0.02</w:t>
            </w:r>
          </w:p>
        </w:tc>
        <w:tc>
          <w:tcPr>
            <w:tcW w:w="737" w:type="dxa"/>
            <w:vAlign w:val="center"/>
          </w:tcPr>
          <w:p w:rsidR="00EE190E" w:rsidRDefault="00EE190E" w:rsidP="00EE190E">
            <w:pPr>
              <w:jc w:val="center"/>
            </w:pPr>
            <w:r>
              <w:rPr>
                <w:rFonts w:hint="eastAsia"/>
              </w:rPr>
              <w:t>0.01</w:t>
            </w:r>
          </w:p>
        </w:tc>
        <w:tc>
          <w:tcPr>
            <w:tcW w:w="737" w:type="dxa"/>
            <w:vAlign w:val="center"/>
          </w:tcPr>
          <w:p w:rsidR="00EE190E" w:rsidRDefault="00EE190E" w:rsidP="00EE190E">
            <w:pPr>
              <w:jc w:val="center"/>
            </w:pPr>
            <w:r>
              <w:rPr>
                <w:rFonts w:hint="eastAsia"/>
              </w:rPr>
              <w:t>0</w:t>
            </w:r>
          </w:p>
        </w:tc>
      </w:tr>
      <w:tr w:rsidR="00EE190E" w:rsidTr="00D14ADA">
        <w:trPr>
          <w:trHeight w:hRule="exact" w:val="340"/>
          <w:jc w:val="center"/>
        </w:trPr>
        <w:tc>
          <w:tcPr>
            <w:tcW w:w="1077" w:type="dxa"/>
            <w:vMerge/>
            <w:vAlign w:val="center"/>
          </w:tcPr>
          <w:p w:rsidR="00EE190E" w:rsidRDefault="00EE190E" w:rsidP="001374E9">
            <w:pPr>
              <w:spacing w:before="40" w:after="40"/>
              <w:jc w:val="center"/>
              <w:rPr>
                <w:rFonts w:eastAsiaTheme="minorEastAsia"/>
                <w:lang w:eastAsia="zh-CN"/>
              </w:rPr>
            </w:pP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EE190E" w:rsidRDefault="00EE190E" w:rsidP="00EE190E">
            <w:pPr>
              <w:jc w:val="center"/>
            </w:pPr>
            <w:r>
              <w:rPr>
                <w:rFonts w:hint="eastAsia"/>
              </w:rPr>
              <w:t>8.14</w:t>
            </w:r>
          </w:p>
        </w:tc>
        <w:tc>
          <w:tcPr>
            <w:tcW w:w="737" w:type="dxa"/>
            <w:vAlign w:val="center"/>
          </w:tcPr>
          <w:p w:rsidR="00EE190E" w:rsidRDefault="00EE190E" w:rsidP="00EE190E">
            <w:pPr>
              <w:jc w:val="center"/>
            </w:pPr>
            <w:r>
              <w:rPr>
                <w:rFonts w:hint="eastAsia"/>
              </w:rPr>
              <w:t>3.50</w:t>
            </w:r>
          </w:p>
        </w:tc>
        <w:tc>
          <w:tcPr>
            <w:tcW w:w="737" w:type="dxa"/>
            <w:vAlign w:val="center"/>
          </w:tcPr>
          <w:p w:rsidR="00EE190E" w:rsidRDefault="00EE190E" w:rsidP="00EE190E">
            <w:pPr>
              <w:jc w:val="center"/>
            </w:pPr>
            <w:r>
              <w:rPr>
                <w:rFonts w:hint="eastAsia"/>
              </w:rPr>
              <w:t>1.33</w:t>
            </w:r>
          </w:p>
        </w:tc>
        <w:tc>
          <w:tcPr>
            <w:tcW w:w="737" w:type="dxa"/>
            <w:vAlign w:val="center"/>
          </w:tcPr>
          <w:p w:rsidR="00EE190E" w:rsidRDefault="00EE190E" w:rsidP="00EE190E">
            <w:pPr>
              <w:jc w:val="center"/>
            </w:pPr>
            <w:r>
              <w:rPr>
                <w:rFonts w:hint="eastAsia"/>
              </w:rPr>
              <w:t>0.44</w:t>
            </w:r>
          </w:p>
        </w:tc>
        <w:tc>
          <w:tcPr>
            <w:tcW w:w="737" w:type="dxa"/>
            <w:vAlign w:val="center"/>
          </w:tcPr>
          <w:p w:rsidR="00EE190E" w:rsidRDefault="00EE190E" w:rsidP="00EE190E">
            <w:pPr>
              <w:jc w:val="center"/>
            </w:pPr>
            <w:r>
              <w:rPr>
                <w:rFonts w:hint="eastAsia"/>
              </w:rPr>
              <w:t>0.10</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r>
      <w:tr w:rsidR="00EE190E" w:rsidTr="00D14ADA">
        <w:trPr>
          <w:trHeight w:hRule="exact" w:val="340"/>
          <w:jc w:val="center"/>
        </w:trPr>
        <w:tc>
          <w:tcPr>
            <w:tcW w:w="1077" w:type="dxa"/>
            <w:vMerge w:val="restart"/>
            <w:vAlign w:val="center"/>
          </w:tcPr>
          <w:p w:rsidR="00EE190E" w:rsidRDefault="00EE190E" w:rsidP="005B3A65">
            <w:pPr>
              <w:spacing w:before="40" w:after="40"/>
              <w:jc w:val="center"/>
              <w:rPr>
                <w:rFonts w:eastAsiaTheme="minorEastAsia"/>
                <w:lang w:eastAsia="zh-CN"/>
              </w:rPr>
            </w:pPr>
            <w:r>
              <w:rPr>
                <w:rFonts w:eastAsiaTheme="minorEastAsia" w:hint="eastAsia"/>
                <w:lang w:eastAsia="zh-CN"/>
              </w:rPr>
              <w:t>NF 11 dB</w:t>
            </w: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hint="eastAsia"/>
                <w:lang w:eastAsia="zh-CN"/>
              </w:rPr>
              <w:t>mean</w:t>
            </w:r>
          </w:p>
        </w:tc>
        <w:tc>
          <w:tcPr>
            <w:tcW w:w="737" w:type="dxa"/>
            <w:vAlign w:val="center"/>
          </w:tcPr>
          <w:p w:rsidR="00EE190E" w:rsidRDefault="00EE190E" w:rsidP="00EE190E">
            <w:pPr>
              <w:jc w:val="center"/>
            </w:pPr>
            <w:r>
              <w:rPr>
                <w:rFonts w:hint="eastAsia"/>
              </w:rPr>
              <w:t>2.42</w:t>
            </w:r>
          </w:p>
        </w:tc>
        <w:tc>
          <w:tcPr>
            <w:tcW w:w="737" w:type="dxa"/>
            <w:vAlign w:val="center"/>
          </w:tcPr>
          <w:p w:rsidR="00EE190E" w:rsidRDefault="00EE190E" w:rsidP="00EE190E">
            <w:pPr>
              <w:jc w:val="center"/>
            </w:pPr>
            <w:r>
              <w:rPr>
                <w:rFonts w:hint="eastAsia"/>
              </w:rPr>
              <w:t>1.14</w:t>
            </w:r>
          </w:p>
        </w:tc>
        <w:tc>
          <w:tcPr>
            <w:tcW w:w="737" w:type="dxa"/>
            <w:vAlign w:val="center"/>
          </w:tcPr>
          <w:p w:rsidR="00EE190E" w:rsidRDefault="00EE190E" w:rsidP="00EE190E">
            <w:pPr>
              <w:jc w:val="center"/>
            </w:pPr>
            <w:r>
              <w:rPr>
                <w:rFonts w:hint="eastAsia"/>
              </w:rPr>
              <w:t>0.47</w:t>
            </w:r>
          </w:p>
        </w:tc>
        <w:tc>
          <w:tcPr>
            <w:tcW w:w="737" w:type="dxa"/>
            <w:vAlign w:val="center"/>
          </w:tcPr>
          <w:p w:rsidR="00EE190E" w:rsidRDefault="00EE190E" w:rsidP="00EE190E">
            <w:pPr>
              <w:jc w:val="center"/>
            </w:pPr>
            <w:r>
              <w:rPr>
                <w:rFonts w:hint="eastAsia"/>
              </w:rPr>
              <w:t>0.17</w:t>
            </w:r>
          </w:p>
        </w:tc>
        <w:tc>
          <w:tcPr>
            <w:tcW w:w="737" w:type="dxa"/>
            <w:vAlign w:val="center"/>
          </w:tcPr>
          <w:p w:rsidR="00EE190E" w:rsidRDefault="00EE190E" w:rsidP="00EE190E">
            <w:pPr>
              <w:jc w:val="center"/>
            </w:pPr>
            <w:r>
              <w:rPr>
                <w:rFonts w:hint="eastAsia"/>
              </w:rPr>
              <w:t>0.06</w:t>
            </w:r>
          </w:p>
        </w:tc>
        <w:tc>
          <w:tcPr>
            <w:tcW w:w="737" w:type="dxa"/>
            <w:vAlign w:val="center"/>
          </w:tcPr>
          <w:p w:rsidR="00EE190E" w:rsidRDefault="00EE190E" w:rsidP="00EE190E">
            <w:pPr>
              <w:jc w:val="center"/>
            </w:pPr>
            <w:r>
              <w:rPr>
                <w:rFonts w:hint="eastAsia"/>
              </w:rPr>
              <w:t>0.02</w:t>
            </w:r>
          </w:p>
        </w:tc>
        <w:tc>
          <w:tcPr>
            <w:tcW w:w="737" w:type="dxa"/>
            <w:vAlign w:val="center"/>
          </w:tcPr>
          <w:p w:rsidR="00EE190E" w:rsidRDefault="00EE190E" w:rsidP="00EE190E">
            <w:pPr>
              <w:jc w:val="center"/>
            </w:pPr>
            <w:r>
              <w:rPr>
                <w:rFonts w:hint="eastAsia"/>
              </w:rPr>
              <w:t>0.01</w:t>
            </w:r>
          </w:p>
        </w:tc>
        <w:tc>
          <w:tcPr>
            <w:tcW w:w="737" w:type="dxa"/>
            <w:vAlign w:val="center"/>
          </w:tcPr>
          <w:p w:rsidR="00EE190E" w:rsidRDefault="00EE190E" w:rsidP="00EE190E">
            <w:pPr>
              <w:jc w:val="center"/>
            </w:pPr>
            <w:r>
              <w:rPr>
                <w:rFonts w:hint="eastAsia"/>
              </w:rPr>
              <w:t>0</w:t>
            </w:r>
          </w:p>
        </w:tc>
      </w:tr>
      <w:tr w:rsidR="00EE190E" w:rsidTr="00D14ADA">
        <w:trPr>
          <w:trHeight w:hRule="exact" w:val="340"/>
          <w:jc w:val="center"/>
        </w:trPr>
        <w:tc>
          <w:tcPr>
            <w:tcW w:w="1077" w:type="dxa"/>
            <w:vMerge/>
            <w:vAlign w:val="center"/>
          </w:tcPr>
          <w:p w:rsidR="00EE190E" w:rsidRDefault="00EE190E" w:rsidP="001374E9">
            <w:pPr>
              <w:spacing w:before="40" w:after="40"/>
              <w:jc w:val="center"/>
              <w:rPr>
                <w:rFonts w:eastAsiaTheme="minorEastAsia"/>
                <w:lang w:eastAsia="zh-CN"/>
              </w:rPr>
            </w:pP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EE190E" w:rsidRDefault="00EE190E" w:rsidP="00EE190E">
            <w:pPr>
              <w:jc w:val="center"/>
            </w:pPr>
            <w:r>
              <w:rPr>
                <w:rFonts w:hint="eastAsia"/>
              </w:rPr>
              <w:t>8.56</w:t>
            </w:r>
          </w:p>
        </w:tc>
        <w:tc>
          <w:tcPr>
            <w:tcW w:w="737" w:type="dxa"/>
            <w:vAlign w:val="center"/>
          </w:tcPr>
          <w:p w:rsidR="00EE190E" w:rsidRDefault="00EE190E" w:rsidP="00EE190E">
            <w:pPr>
              <w:jc w:val="center"/>
            </w:pPr>
            <w:r>
              <w:rPr>
                <w:rFonts w:hint="eastAsia"/>
              </w:rPr>
              <w:t>3.57</w:t>
            </w:r>
          </w:p>
        </w:tc>
        <w:tc>
          <w:tcPr>
            <w:tcW w:w="737" w:type="dxa"/>
            <w:vAlign w:val="center"/>
          </w:tcPr>
          <w:p w:rsidR="00EE190E" w:rsidRDefault="00EE190E" w:rsidP="00EE190E">
            <w:pPr>
              <w:jc w:val="center"/>
            </w:pPr>
            <w:r>
              <w:rPr>
                <w:rFonts w:hint="eastAsia"/>
              </w:rPr>
              <w:t>1.42</w:t>
            </w:r>
          </w:p>
        </w:tc>
        <w:tc>
          <w:tcPr>
            <w:tcW w:w="737" w:type="dxa"/>
            <w:vAlign w:val="center"/>
          </w:tcPr>
          <w:p w:rsidR="00EE190E" w:rsidRDefault="00EE190E" w:rsidP="00EE190E">
            <w:pPr>
              <w:jc w:val="center"/>
            </w:pPr>
            <w:r>
              <w:rPr>
                <w:rFonts w:hint="eastAsia"/>
              </w:rPr>
              <w:t>0.48</w:t>
            </w:r>
          </w:p>
        </w:tc>
        <w:tc>
          <w:tcPr>
            <w:tcW w:w="737" w:type="dxa"/>
            <w:vAlign w:val="center"/>
          </w:tcPr>
          <w:p w:rsidR="00EE190E" w:rsidRDefault="00EE190E" w:rsidP="00EE190E">
            <w:pPr>
              <w:jc w:val="center"/>
            </w:pPr>
            <w:r>
              <w:rPr>
                <w:rFonts w:hint="eastAsia"/>
              </w:rPr>
              <w:t>0.04</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r>
    </w:tbl>
    <w:p w:rsidR="00117040" w:rsidRDefault="00917742" w:rsidP="006E6E9D">
      <w:pPr>
        <w:pStyle w:val="a0"/>
        <w:spacing w:beforeLines="50" w:before="120" w:afterLines="50"/>
        <w:jc w:val="center"/>
        <w:rPr>
          <w:rFonts w:eastAsiaTheme="minorEastAsia"/>
          <w:lang w:eastAsia="zh-CN"/>
        </w:rPr>
      </w:pPr>
      <w:r>
        <w:rPr>
          <w:rFonts w:hint="eastAsia"/>
          <w:noProof/>
          <w:lang w:eastAsia="zh-CN"/>
        </w:rPr>
        <w:lastRenderedPageBreak/>
        <w:drawing>
          <wp:inline distT="0" distB="0" distL="0" distR="0" wp14:anchorId="13667D3E" wp14:editId="5DDF7409">
            <wp:extent cx="3950710" cy="324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0710" cy="3240000"/>
                    </a:xfrm>
                    <a:prstGeom prst="rect">
                      <a:avLst/>
                    </a:prstGeom>
                    <a:noFill/>
                    <a:ln>
                      <a:noFill/>
                    </a:ln>
                  </pic:spPr>
                </pic:pic>
              </a:graphicData>
            </a:graphic>
          </wp:inline>
        </w:drawing>
      </w:r>
    </w:p>
    <w:p w:rsidR="00162089" w:rsidRDefault="0040538B" w:rsidP="006C362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045240">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uplink</w:t>
      </w:r>
      <w:r w:rsidR="00B63DFB" w:rsidRPr="00855979">
        <w:rPr>
          <w:rFonts w:eastAsia="PMingLiU" w:hint="eastAsia"/>
          <w:sz w:val="18"/>
          <w:szCs w:val="18"/>
          <w:lang w:eastAsia="zh-TW"/>
        </w:rPr>
        <w:t>.</w:t>
      </w:r>
    </w:p>
    <w:p w:rsidR="00FC7BF0" w:rsidRPr="00B34A8E" w:rsidRDefault="005C55D9" w:rsidP="00CE59CB">
      <w:pPr>
        <w:spacing w:beforeLines="50" w:before="120" w:afterLines="50" w:after="120"/>
        <w:jc w:val="both"/>
        <w:rPr>
          <w:rFonts w:eastAsiaTheme="minorEastAsia"/>
          <w:szCs w:val="18"/>
          <w:lang w:eastAsia="zh-CN"/>
        </w:rPr>
      </w:pPr>
      <w:r w:rsidRPr="00246F71">
        <w:rPr>
          <w:rFonts w:eastAsiaTheme="minorEastAsia" w:hint="eastAsia"/>
          <w:szCs w:val="18"/>
          <w:lang w:eastAsia="zh-CN"/>
        </w:rPr>
        <w:t>It can be seen from Figure 3.2-1 that even very small values of ACIR</w:t>
      </w:r>
      <w:r w:rsidR="004020B0" w:rsidRPr="00246F71">
        <w:rPr>
          <w:rFonts w:eastAsiaTheme="minorEastAsia" w:hint="eastAsia"/>
          <w:szCs w:val="18"/>
          <w:lang w:eastAsia="zh-CN"/>
        </w:rPr>
        <w:t xml:space="preserve"> (less than 5 dB)</w:t>
      </w:r>
      <w:r w:rsidRPr="00246F71">
        <w:rPr>
          <w:rFonts w:eastAsiaTheme="minorEastAsia" w:hint="eastAsia"/>
          <w:szCs w:val="18"/>
          <w:lang w:eastAsia="zh-CN"/>
        </w:rPr>
        <w:t xml:space="preserve"> can meet the 5% </w:t>
      </w:r>
      <w:r w:rsidR="004020B0" w:rsidRPr="00246F71">
        <w:rPr>
          <w:rFonts w:eastAsiaTheme="minorEastAsia" w:hint="eastAsia"/>
          <w:szCs w:val="18"/>
          <w:lang w:eastAsia="zh-CN"/>
        </w:rPr>
        <w:t>throughput loss requirement</w:t>
      </w:r>
      <w:r w:rsidR="00F56D35" w:rsidRPr="00246F71">
        <w:rPr>
          <w:rFonts w:eastAsiaTheme="minorEastAsia" w:hint="eastAsia"/>
          <w:szCs w:val="18"/>
          <w:lang w:eastAsia="zh-CN"/>
        </w:rPr>
        <w:t xml:space="preserve"> for mean throughput. When 5%-tile UE throughput loss is concerned, the required ACIRs with NF 9 dB and NF 11 dB are 8.4 and 8.6, respectively. </w:t>
      </w:r>
      <w:r w:rsidR="00B34A8E">
        <w:rPr>
          <w:rFonts w:eastAsiaTheme="minorEastAsia"/>
          <w:szCs w:val="18"/>
          <w:lang w:eastAsia="zh-CN"/>
        </w:rPr>
        <w:t>I</w:t>
      </w:r>
      <w:r w:rsidR="00F56D35" w:rsidRPr="00246F71">
        <w:rPr>
          <w:rFonts w:eastAsiaTheme="minorEastAsia" w:hint="eastAsia"/>
          <w:szCs w:val="18"/>
          <w:lang w:eastAsia="zh-CN"/>
        </w:rPr>
        <w:t xml:space="preserve">n this case, the impact of NF </w:t>
      </w:r>
      <w:r w:rsidR="00E93818" w:rsidRPr="00246F71">
        <w:rPr>
          <w:rFonts w:eastAsiaTheme="minorEastAsia" w:hint="eastAsia"/>
          <w:szCs w:val="18"/>
          <w:lang w:eastAsia="zh-CN"/>
        </w:rPr>
        <w:t>is marginal as well</w:t>
      </w:r>
      <w:r w:rsidR="00F56D35" w:rsidRPr="00246F71">
        <w:rPr>
          <w:rFonts w:eastAsiaTheme="minorEastAsia" w:hint="eastAsia"/>
          <w:szCs w:val="18"/>
          <w:lang w:eastAsia="zh-CN"/>
        </w:rPr>
        <w:t xml:space="preserve">. </w:t>
      </w:r>
    </w:p>
    <w:p w:rsidR="00267DBE" w:rsidRPr="00A8038B"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bookmarkStart w:id="6" w:name="_GoBack"/>
      <w:bookmarkEnd w:id="6"/>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r w:rsidR="00190A74">
        <w:rPr>
          <w:rFonts w:ascii="Arial" w:eastAsiaTheme="minorEastAsia" w:hAnsi="Arial" w:cs="Arial" w:hint="eastAsia"/>
          <w:b w:val="0"/>
          <w:sz w:val="32"/>
          <w:lang w:eastAsia="zh-CN"/>
        </w:rPr>
        <w:t xml:space="preserve"> </w:t>
      </w:r>
    </w:p>
    <w:p w:rsidR="00A96ABD" w:rsidRDefault="001271D6" w:rsidP="000401E8">
      <w:pPr>
        <w:pStyle w:val="a0"/>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w:t>
      </w:r>
      <w:r w:rsidR="000E3923">
        <w:rPr>
          <w:rFonts w:eastAsiaTheme="minorEastAsia" w:hint="eastAsia"/>
          <w:szCs w:val="21"/>
          <w:lang w:eastAsia="zh-CN"/>
        </w:rPr>
        <w:t>ACIR evaluation</w:t>
      </w:r>
      <w:r w:rsidR="00026EC9">
        <w:rPr>
          <w:rFonts w:eastAsiaTheme="minorEastAsia" w:hint="eastAsia"/>
          <w:szCs w:val="21"/>
          <w:lang w:eastAsia="zh-CN"/>
        </w:rPr>
        <w:t>s</w:t>
      </w:r>
      <w:r w:rsidRPr="001271D6">
        <w:rPr>
          <w:rFonts w:eastAsia="PMingLiU"/>
          <w:szCs w:val="21"/>
          <w:lang w:eastAsia="zh-TW"/>
        </w:rPr>
        <w:t xml:space="preserve"> for coexistence study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 carrier frequency</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246F71">
        <w:rPr>
          <w:rFonts w:eastAsiaTheme="minorEastAsia"/>
          <w:szCs w:val="21"/>
          <w:lang w:eastAsia="zh-CN"/>
        </w:rPr>
        <w:t>have one observation and one proposal</w:t>
      </w:r>
      <w:r w:rsidR="008A004A">
        <w:rPr>
          <w:rFonts w:eastAsiaTheme="minorEastAsia" w:hint="eastAsia"/>
          <w:szCs w:val="21"/>
          <w:lang w:eastAsia="zh-CN"/>
        </w:rPr>
        <w:t>:</w:t>
      </w:r>
    </w:p>
    <w:p w:rsidR="00246F71" w:rsidRDefault="00A52699" w:rsidP="000401E8">
      <w:pPr>
        <w:pStyle w:val="a0"/>
        <w:spacing w:beforeLines="50" w:before="120" w:afterLines="50"/>
        <w:rPr>
          <w:rFonts w:eastAsiaTheme="minorEastAsia"/>
          <w:szCs w:val="21"/>
          <w:lang w:eastAsia="zh-CN"/>
        </w:rPr>
      </w:pPr>
      <w:r>
        <w:rPr>
          <w:rFonts w:eastAsiaTheme="minorEastAsia"/>
          <w:b/>
          <w:i/>
          <w:lang w:eastAsia="zh-CN"/>
        </w:rPr>
        <w:t xml:space="preserve">Observation 1: If </w:t>
      </w:r>
      <w:r w:rsidR="00246F71" w:rsidRPr="005A4458">
        <w:rPr>
          <w:rFonts w:eastAsiaTheme="minorEastAsia"/>
          <w:b/>
          <w:i/>
          <w:lang w:eastAsia="zh-CN"/>
        </w:rPr>
        <w:t xml:space="preserve">LSFs between victim BSs and a </w:t>
      </w:r>
      <w:r>
        <w:rPr>
          <w:rFonts w:eastAsiaTheme="minorEastAsia" w:hint="eastAsia"/>
          <w:b/>
          <w:i/>
          <w:lang w:eastAsia="zh-CN"/>
        </w:rPr>
        <w:t xml:space="preserve">victim </w:t>
      </w:r>
      <w:r w:rsidR="00246F71" w:rsidRPr="005A4458">
        <w:rPr>
          <w:rFonts w:eastAsiaTheme="minorEastAsia"/>
          <w:b/>
          <w:i/>
          <w:lang w:eastAsia="zh-CN"/>
        </w:rPr>
        <w:t>UE and those between aggressor BSs and the same UE are generated independently, the required ACIR would be much larger.</w:t>
      </w:r>
    </w:p>
    <w:p w:rsidR="00D733BA" w:rsidRPr="005D047B"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95732C" w:rsidRDefault="0095732C" w:rsidP="0095732C">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R4-168767 [5G NR] WF on SINR vs throughput mapping_v1</w:t>
      </w:r>
      <w:r w:rsidR="00B46D04">
        <w:rPr>
          <w:rFonts w:eastAsiaTheme="minorEastAsia" w:hint="eastAsia"/>
          <w:lang w:eastAsia="zh-CN"/>
        </w:rPr>
        <w:t>, Huawei.</w:t>
      </w:r>
    </w:p>
    <w:p w:rsidR="00FA352C" w:rsidRDefault="00B46D04" w:rsidP="0095732C">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009565F8" w:rsidRPr="00FA352C">
        <w:rPr>
          <w:rFonts w:eastAsiaTheme="minorEastAsia" w:hint="eastAsia"/>
          <w:lang w:eastAsia="zh-CN"/>
        </w:rPr>
        <w:t xml:space="preserve">, </w:t>
      </w:r>
      <w:r w:rsidR="009565F8"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009565F8" w:rsidRPr="00FA352C">
        <w:rPr>
          <w:rFonts w:eastAsiaTheme="minorEastAsia"/>
          <w:lang w:eastAsia="zh-CN"/>
        </w:rPr>
        <w:t>”</w:t>
      </w:r>
      <w:r w:rsidR="009565F8"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009565F8" w:rsidRPr="00FA352C">
        <w:rPr>
          <w:rFonts w:eastAsiaTheme="minorEastAsia" w:hint="eastAsia"/>
          <w:lang w:eastAsia="zh-CN"/>
        </w:rPr>
        <w:t>.</w:t>
      </w:r>
    </w:p>
    <w:p w:rsidR="00F046A8" w:rsidRPr="00F046A8" w:rsidRDefault="00F046A8" w:rsidP="00F046A8">
      <w:pPr>
        <w:pStyle w:val="af"/>
        <w:numPr>
          <w:ilvl w:val="0"/>
          <w:numId w:val="9"/>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 xml:space="preserve">WF on BS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xml:space="preserve">, Huawei, </w:t>
      </w:r>
      <w:proofErr w:type="spellStart"/>
      <w:r w:rsidRPr="00152F56">
        <w:rPr>
          <w:rFonts w:eastAsiaTheme="minorEastAsia" w:hint="eastAsia"/>
          <w:lang w:eastAsia="zh-CN"/>
        </w:rPr>
        <w:t>HiSilicon</w:t>
      </w:r>
      <w:proofErr w:type="spellEnd"/>
      <w:r w:rsidRPr="00152F56">
        <w:rPr>
          <w:rFonts w:eastAsiaTheme="minorEastAsia" w:hint="eastAsia"/>
          <w:lang w:eastAsia="zh-CN"/>
        </w:rPr>
        <w:t>.</w:t>
      </w:r>
    </w:p>
    <w:p w:rsidR="00575303" w:rsidRDefault="009565F8" w:rsidP="006C362D">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R4-167123, </w:t>
      </w:r>
      <w:r w:rsidRPr="00FA352C">
        <w:rPr>
          <w:rFonts w:eastAsiaTheme="minorEastAsia"/>
          <w:lang w:eastAsia="zh-CN"/>
        </w:rPr>
        <w:t>“</w:t>
      </w:r>
      <w:r w:rsidRPr="00FA352C">
        <w:rPr>
          <w:rFonts w:eastAsiaTheme="minorEastAsia" w:hint="eastAsia"/>
          <w:lang w:eastAsia="zh-CN"/>
        </w:rPr>
        <w:t xml:space="preserve">WF on UE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Qualcomm.</w:t>
      </w:r>
    </w:p>
    <w:p w:rsidR="00A925EA" w:rsidRPr="00FA352C" w:rsidRDefault="00A925EA" w:rsidP="00A925EA">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R4-168795</w:t>
      </w:r>
      <w:r>
        <w:rPr>
          <w:rFonts w:eastAsiaTheme="minorEastAsia" w:hint="eastAsia"/>
          <w:lang w:eastAsia="zh-CN"/>
        </w:rPr>
        <w:t xml:space="preserve">, </w:t>
      </w:r>
      <w:r>
        <w:rPr>
          <w:rFonts w:eastAsiaTheme="minorEastAsia"/>
          <w:lang w:eastAsia="zh-CN"/>
        </w:rPr>
        <w:t>“</w:t>
      </w:r>
      <w:proofErr w:type="spellStart"/>
      <w:r w:rsidRPr="00A925EA">
        <w:rPr>
          <w:rFonts w:eastAsiaTheme="minorEastAsia"/>
          <w:lang w:eastAsia="zh-CN"/>
        </w:rPr>
        <w:t>TPC_urban</w:t>
      </w:r>
      <w:proofErr w:type="spellEnd"/>
      <w:r>
        <w:rPr>
          <w:rFonts w:eastAsiaTheme="minorEastAsia" w:hint="eastAsia"/>
          <w:lang w:eastAsia="zh-CN"/>
        </w:rPr>
        <w:t>,</w:t>
      </w:r>
      <w:r>
        <w:rPr>
          <w:rFonts w:eastAsiaTheme="minorEastAsia"/>
          <w:lang w:eastAsia="zh-CN"/>
        </w:rPr>
        <w:t>”</w:t>
      </w:r>
      <w:r>
        <w:rPr>
          <w:rFonts w:eastAsiaTheme="minorEastAsia" w:hint="eastAsia"/>
          <w:lang w:eastAsia="zh-CN"/>
        </w:rPr>
        <w:t xml:space="preserve"> NTT </w:t>
      </w:r>
      <w:proofErr w:type="spellStart"/>
      <w:r>
        <w:rPr>
          <w:rFonts w:eastAsiaTheme="minorEastAsia" w:hint="eastAsia"/>
          <w:lang w:eastAsia="zh-CN"/>
        </w:rPr>
        <w:t>Docomo</w:t>
      </w:r>
      <w:proofErr w:type="spellEnd"/>
      <w:r>
        <w:rPr>
          <w:rFonts w:eastAsiaTheme="minorEastAsia" w:hint="eastAsia"/>
          <w:lang w:eastAsia="zh-CN"/>
        </w:rPr>
        <w:t>, Qualcomm.</w:t>
      </w:r>
    </w:p>
    <w:sectPr w:rsidR="00A925EA" w:rsidRPr="00FA352C"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2C7" w:rsidRPr="004E3B67" w:rsidRDefault="002A02C7" w:rsidP="00DA44AD">
      <w:pPr>
        <w:rPr>
          <w:rFonts w:eastAsia="宋体" w:cs="Arial"/>
          <w:color w:val="0000FF"/>
          <w:kern w:val="2"/>
          <w:lang w:eastAsia="zh-CN"/>
        </w:rPr>
      </w:pPr>
      <w:r>
        <w:separator/>
      </w:r>
    </w:p>
  </w:endnote>
  <w:endnote w:type="continuationSeparator" w:id="0">
    <w:p w:rsidR="002A02C7" w:rsidRPr="004E3B67" w:rsidRDefault="002A02C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855292" w:rsidRPr="00855292">
      <w:rPr>
        <w:rFonts w:eastAsia="PMingLiU"/>
        <w:noProof/>
        <w:lang w:val="zh-CN" w:eastAsia="zh-TW"/>
      </w:rPr>
      <w:t>3</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2C7" w:rsidRPr="004E3B67" w:rsidRDefault="002A02C7" w:rsidP="00DA44AD">
      <w:pPr>
        <w:rPr>
          <w:rFonts w:eastAsia="宋体" w:cs="Arial"/>
          <w:color w:val="0000FF"/>
          <w:kern w:val="2"/>
          <w:lang w:eastAsia="zh-CN"/>
        </w:rPr>
      </w:pPr>
      <w:r>
        <w:separator/>
      </w:r>
    </w:p>
  </w:footnote>
  <w:footnote w:type="continuationSeparator" w:id="0">
    <w:p w:rsidR="002A02C7" w:rsidRPr="004E3B67" w:rsidRDefault="002A02C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1"/>
  </w:num>
  <w:num w:numId="10">
    <w:abstractNumId w:val="8"/>
  </w:num>
  <w:num w:numId="11">
    <w:abstractNumId w:val="3"/>
  </w:num>
  <w:num w:numId="12">
    <w:abstractNumId w:val="2"/>
  </w:num>
  <w:num w:numId="13">
    <w:abstractNumId w:val="6"/>
  </w:num>
  <w:num w:numId="14">
    <w:abstractNumId w:val="0"/>
  </w:num>
  <w:num w:numId="15">
    <w:abstractNumId w:val="16"/>
  </w:num>
  <w:num w:numId="16">
    <w:abstractNumId w:val="4"/>
  </w:num>
  <w:num w:numId="17">
    <w:abstractNumId w:val="5"/>
  </w:num>
  <w:num w:numId="18">
    <w:abstractNumId w:val="16"/>
  </w:num>
  <w:num w:numId="19">
    <w:abstractNumId w:val="16"/>
  </w:num>
  <w:num w:numId="20">
    <w:abstractNumId w:val="16"/>
  </w:num>
  <w:num w:numId="21">
    <w:abstractNumId w:val="16"/>
  </w:num>
  <w:num w:numId="22">
    <w:abstractNumId w:val="16"/>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308"/>
    <w:rsid w:val="00012666"/>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5DE8"/>
    <w:rsid w:val="0007409D"/>
    <w:rsid w:val="0007466B"/>
    <w:rsid w:val="00074991"/>
    <w:rsid w:val="00074E5B"/>
    <w:rsid w:val="00075E52"/>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A1"/>
    <w:rsid w:val="000D4FCF"/>
    <w:rsid w:val="000D59D4"/>
    <w:rsid w:val="000E0C49"/>
    <w:rsid w:val="000E0DD4"/>
    <w:rsid w:val="000E25B0"/>
    <w:rsid w:val="000E3923"/>
    <w:rsid w:val="000E54CF"/>
    <w:rsid w:val="000F0055"/>
    <w:rsid w:val="000F257E"/>
    <w:rsid w:val="000F7673"/>
    <w:rsid w:val="000F79FA"/>
    <w:rsid w:val="00102F16"/>
    <w:rsid w:val="00103927"/>
    <w:rsid w:val="00104193"/>
    <w:rsid w:val="00104C97"/>
    <w:rsid w:val="00105E60"/>
    <w:rsid w:val="00110693"/>
    <w:rsid w:val="00110903"/>
    <w:rsid w:val="00111568"/>
    <w:rsid w:val="00112169"/>
    <w:rsid w:val="00112215"/>
    <w:rsid w:val="00117040"/>
    <w:rsid w:val="0011785D"/>
    <w:rsid w:val="001208C6"/>
    <w:rsid w:val="00120D99"/>
    <w:rsid w:val="00121879"/>
    <w:rsid w:val="00121F99"/>
    <w:rsid w:val="00124AC6"/>
    <w:rsid w:val="001271D6"/>
    <w:rsid w:val="0013170F"/>
    <w:rsid w:val="00132177"/>
    <w:rsid w:val="00135AAE"/>
    <w:rsid w:val="00141310"/>
    <w:rsid w:val="00142F88"/>
    <w:rsid w:val="001440C0"/>
    <w:rsid w:val="00144AAC"/>
    <w:rsid w:val="001453C5"/>
    <w:rsid w:val="00146A33"/>
    <w:rsid w:val="0014790F"/>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6918"/>
    <w:rsid w:val="001F0E70"/>
    <w:rsid w:val="001F65A4"/>
    <w:rsid w:val="00202846"/>
    <w:rsid w:val="002038D1"/>
    <w:rsid w:val="0020392E"/>
    <w:rsid w:val="002068C6"/>
    <w:rsid w:val="002125FE"/>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2498"/>
    <w:rsid w:val="00234C19"/>
    <w:rsid w:val="00236E1A"/>
    <w:rsid w:val="002373B3"/>
    <w:rsid w:val="00237533"/>
    <w:rsid w:val="002404D9"/>
    <w:rsid w:val="002410D7"/>
    <w:rsid w:val="002425AB"/>
    <w:rsid w:val="002426D0"/>
    <w:rsid w:val="002430E3"/>
    <w:rsid w:val="00243A8B"/>
    <w:rsid w:val="00243E73"/>
    <w:rsid w:val="00244E81"/>
    <w:rsid w:val="00245927"/>
    <w:rsid w:val="002461F2"/>
    <w:rsid w:val="00246F71"/>
    <w:rsid w:val="00247FF6"/>
    <w:rsid w:val="0025123E"/>
    <w:rsid w:val="00251A31"/>
    <w:rsid w:val="00253DB6"/>
    <w:rsid w:val="00253E11"/>
    <w:rsid w:val="00256F2C"/>
    <w:rsid w:val="00257B5E"/>
    <w:rsid w:val="00257F96"/>
    <w:rsid w:val="00264344"/>
    <w:rsid w:val="002671C3"/>
    <w:rsid w:val="00267218"/>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E61"/>
    <w:rsid w:val="00292206"/>
    <w:rsid w:val="002932A6"/>
    <w:rsid w:val="00293651"/>
    <w:rsid w:val="00293DED"/>
    <w:rsid w:val="0029480B"/>
    <w:rsid w:val="00295573"/>
    <w:rsid w:val="00296236"/>
    <w:rsid w:val="00296830"/>
    <w:rsid w:val="00297BA7"/>
    <w:rsid w:val="002A02C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7D24"/>
    <w:rsid w:val="002F0F8A"/>
    <w:rsid w:val="002F3252"/>
    <w:rsid w:val="002F63FE"/>
    <w:rsid w:val="002F64FE"/>
    <w:rsid w:val="002F68B0"/>
    <w:rsid w:val="00300599"/>
    <w:rsid w:val="00303C73"/>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1C1C"/>
    <w:rsid w:val="00343999"/>
    <w:rsid w:val="003518B3"/>
    <w:rsid w:val="00352398"/>
    <w:rsid w:val="00353F08"/>
    <w:rsid w:val="003551AD"/>
    <w:rsid w:val="003567DA"/>
    <w:rsid w:val="00356843"/>
    <w:rsid w:val="0036043E"/>
    <w:rsid w:val="00360AC6"/>
    <w:rsid w:val="003615AA"/>
    <w:rsid w:val="00362262"/>
    <w:rsid w:val="0036296A"/>
    <w:rsid w:val="00362DB9"/>
    <w:rsid w:val="00363C7E"/>
    <w:rsid w:val="00366DCA"/>
    <w:rsid w:val="0037108C"/>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A4B32"/>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661B"/>
    <w:rsid w:val="003F6626"/>
    <w:rsid w:val="0040126B"/>
    <w:rsid w:val="00401E59"/>
    <w:rsid w:val="004020B0"/>
    <w:rsid w:val="00404126"/>
    <w:rsid w:val="0040538B"/>
    <w:rsid w:val="0040548E"/>
    <w:rsid w:val="004061DA"/>
    <w:rsid w:val="004061E6"/>
    <w:rsid w:val="00407291"/>
    <w:rsid w:val="00410CAB"/>
    <w:rsid w:val="00411520"/>
    <w:rsid w:val="00413028"/>
    <w:rsid w:val="00413706"/>
    <w:rsid w:val="00414499"/>
    <w:rsid w:val="00414BEA"/>
    <w:rsid w:val="00415E96"/>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67BA"/>
    <w:rsid w:val="00477BE8"/>
    <w:rsid w:val="00480440"/>
    <w:rsid w:val="00480448"/>
    <w:rsid w:val="00480E54"/>
    <w:rsid w:val="00481B02"/>
    <w:rsid w:val="00481C9E"/>
    <w:rsid w:val="00481CE9"/>
    <w:rsid w:val="00482222"/>
    <w:rsid w:val="00484111"/>
    <w:rsid w:val="0048798D"/>
    <w:rsid w:val="00487C8B"/>
    <w:rsid w:val="004928EB"/>
    <w:rsid w:val="00494DCC"/>
    <w:rsid w:val="00495159"/>
    <w:rsid w:val="004954F3"/>
    <w:rsid w:val="00495DF6"/>
    <w:rsid w:val="00497AA2"/>
    <w:rsid w:val="004A09F5"/>
    <w:rsid w:val="004A19D1"/>
    <w:rsid w:val="004A2ED0"/>
    <w:rsid w:val="004A4BE8"/>
    <w:rsid w:val="004A53BC"/>
    <w:rsid w:val="004A7706"/>
    <w:rsid w:val="004B0566"/>
    <w:rsid w:val="004B352B"/>
    <w:rsid w:val="004B4181"/>
    <w:rsid w:val="004B45AC"/>
    <w:rsid w:val="004B780F"/>
    <w:rsid w:val="004C0846"/>
    <w:rsid w:val="004C275B"/>
    <w:rsid w:val="004C2F79"/>
    <w:rsid w:val="004C560F"/>
    <w:rsid w:val="004C57B5"/>
    <w:rsid w:val="004C70A6"/>
    <w:rsid w:val="004C7C3B"/>
    <w:rsid w:val="004D2931"/>
    <w:rsid w:val="004D7AB8"/>
    <w:rsid w:val="004E13FF"/>
    <w:rsid w:val="004E2C74"/>
    <w:rsid w:val="004E4C82"/>
    <w:rsid w:val="004F10FF"/>
    <w:rsid w:val="004F5137"/>
    <w:rsid w:val="005001B9"/>
    <w:rsid w:val="0050070D"/>
    <w:rsid w:val="005012B8"/>
    <w:rsid w:val="00502B36"/>
    <w:rsid w:val="00503D81"/>
    <w:rsid w:val="00505E31"/>
    <w:rsid w:val="005064E3"/>
    <w:rsid w:val="0050673F"/>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2580"/>
    <w:rsid w:val="00552879"/>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6D50"/>
    <w:rsid w:val="005D6FC2"/>
    <w:rsid w:val="005E18C3"/>
    <w:rsid w:val="005E31A1"/>
    <w:rsid w:val="005E645F"/>
    <w:rsid w:val="005F1F36"/>
    <w:rsid w:val="005F48FA"/>
    <w:rsid w:val="005F5E9C"/>
    <w:rsid w:val="005F79CF"/>
    <w:rsid w:val="005F7B15"/>
    <w:rsid w:val="00601B23"/>
    <w:rsid w:val="00602E95"/>
    <w:rsid w:val="00604134"/>
    <w:rsid w:val="0060464C"/>
    <w:rsid w:val="00604B39"/>
    <w:rsid w:val="00607063"/>
    <w:rsid w:val="00610A41"/>
    <w:rsid w:val="00610F43"/>
    <w:rsid w:val="00611E67"/>
    <w:rsid w:val="00613ECF"/>
    <w:rsid w:val="0061601E"/>
    <w:rsid w:val="006179B4"/>
    <w:rsid w:val="006227AB"/>
    <w:rsid w:val="00622EEE"/>
    <w:rsid w:val="00623666"/>
    <w:rsid w:val="00623751"/>
    <w:rsid w:val="00624EC1"/>
    <w:rsid w:val="00626464"/>
    <w:rsid w:val="00626601"/>
    <w:rsid w:val="0063135B"/>
    <w:rsid w:val="0063762C"/>
    <w:rsid w:val="006378BE"/>
    <w:rsid w:val="00637EC4"/>
    <w:rsid w:val="00637EE8"/>
    <w:rsid w:val="006410D9"/>
    <w:rsid w:val="00641918"/>
    <w:rsid w:val="00642617"/>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E4D"/>
    <w:rsid w:val="00677453"/>
    <w:rsid w:val="00677771"/>
    <w:rsid w:val="006848A0"/>
    <w:rsid w:val="0068497E"/>
    <w:rsid w:val="00685652"/>
    <w:rsid w:val="006861EE"/>
    <w:rsid w:val="00686305"/>
    <w:rsid w:val="006867EC"/>
    <w:rsid w:val="00690C26"/>
    <w:rsid w:val="00692351"/>
    <w:rsid w:val="0069291D"/>
    <w:rsid w:val="00693EDB"/>
    <w:rsid w:val="00694257"/>
    <w:rsid w:val="0069650D"/>
    <w:rsid w:val="006A1FFD"/>
    <w:rsid w:val="006A2897"/>
    <w:rsid w:val="006A74B8"/>
    <w:rsid w:val="006B0183"/>
    <w:rsid w:val="006B196A"/>
    <w:rsid w:val="006B272E"/>
    <w:rsid w:val="006B30C9"/>
    <w:rsid w:val="006B35F0"/>
    <w:rsid w:val="006B3E14"/>
    <w:rsid w:val="006B5C6F"/>
    <w:rsid w:val="006C10D1"/>
    <w:rsid w:val="006C2077"/>
    <w:rsid w:val="006C362D"/>
    <w:rsid w:val="006C3AE4"/>
    <w:rsid w:val="006C4736"/>
    <w:rsid w:val="006C48B1"/>
    <w:rsid w:val="006C58D4"/>
    <w:rsid w:val="006C696B"/>
    <w:rsid w:val="006C7294"/>
    <w:rsid w:val="006C74D9"/>
    <w:rsid w:val="006D1871"/>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70386D"/>
    <w:rsid w:val="0070397E"/>
    <w:rsid w:val="00704D0B"/>
    <w:rsid w:val="00704DCA"/>
    <w:rsid w:val="00705B87"/>
    <w:rsid w:val="0071019B"/>
    <w:rsid w:val="007135ED"/>
    <w:rsid w:val="0072066F"/>
    <w:rsid w:val="00722C12"/>
    <w:rsid w:val="007260D9"/>
    <w:rsid w:val="00726A50"/>
    <w:rsid w:val="007276C5"/>
    <w:rsid w:val="007335A6"/>
    <w:rsid w:val="0073587C"/>
    <w:rsid w:val="007365D7"/>
    <w:rsid w:val="00744DA4"/>
    <w:rsid w:val="0074708D"/>
    <w:rsid w:val="00747251"/>
    <w:rsid w:val="0074751D"/>
    <w:rsid w:val="007476F0"/>
    <w:rsid w:val="0075085E"/>
    <w:rsid w:val="00751269"/>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0DA9"/>
    <w:rsid w:val="00790EB3"/>
    <w:rsid w:val="00793C73"/>
    <w:rsid w:val="00793E6C"/>
    <w:rsid w:val="00794759"/>
    <w:rsid w:val="00796E7D"/>
    <w:rsid w:val="007A0355"/>
    <w:rsid w:val="007A1782"/>
    <w:rsid w:val="007A1A01"/>
    <w:rsid w:val="007A69C0"/>
    <w:rsid w:val="007A7510"/>
    <w:rsid w:val="007B15B1"/>
    <w:rsid w:val="007B1BB9"/>
    <w:rsid w:val="007B6589"/>
    <w:rsid w:val="007B7060"/>
    <w:rsid w:val="007C0B66"/>
    <w:rsid w:val="007C46F9"/>
    <w:rsid w:val="007C57BB"/>
    <w:rsid w:val="007C7667"/>
    <w:rsid w:val="007D2B30"/>
    <w:rsid w:val="007D2C5A"/>
    <w:rsid w:val="007D4D76"/>
    <w:rsid w:val="007E21A9"/>
    <w:rsid w:val="007E2880"/>
    <w:rsid w:val="007E3260"/>
    <w:rsid w:val="007E435D"/>
    <w:rsid w:val="007E43BE"/>
    <w:rsid w:val="007E57BB"/>
    <w:rsid w:val="007F05DA"/>
    <w:rsid w:val="007F234A"/>
    <w:rsid w:val="007F2E19"/>
    <w:rsid w:val="007F6916"/>
    <w:rsid w:val="00803147"/>
    <w:rsid w:val="00804304"/>
    <w:rsid w:val="00804A6C"/>
    <w:rsid w:val="00804D28"/>
    <w:rsid w:val="0080510D"/>
    <w:rsid w:val="00805609"/>
    <w:rsid w:val="00805EBC"/>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6BD8"/>
    <w:rsid w:val="0084778B"/>
    <w:rsid w:val="008478E2"/>
    <w:rsid w:val="00847A35"/>
    <w:rsid w:val="008504E3"/>
    <w:rsid w:val="008510F6"/>
    <w:rsid w:val="00851BF2"/>
    <w:rsid w:val="00855292"/>
    <w:rsid w:val="00855979"/>
    <w:rsid w:val="0085604F"/>
    <w:rsid w:val="008572A5"/>
    <w:rsid w:val="00860993"/>
    <w:rsid w:val="00860FBA"/>
    <w:rsid w:val="00864888"/>
    <w:rsid w:val="00866FE7"/>
    <w:rsid w:val="00870114"/>
    <w:rsid w:val="008705C9"/>
    <w:rsid w:val="00872190"/>
    <w:rsid w:val="00880345"/>
    <w:rsid w:val="00883811"/>
    <w:rsid w:val="008845BD"/>
    <w:rsid w:val="0088481E"/>
    <w:rsid w:val="0089032A"/>
    <w:rsid w:val="00891FE1"/>
    <w:rsid w:val="008927A9"/>
    <w:rsid w:val="00896C1E"/>
    <w:rsid w:val="0089756F"/>
    <w:rsid w:val="00897D56"/>
    <w:rsid w:val="008A004A"/>
    <w:rsid w:val="008A0D78"/>
    <w:rsid w:val="008A17B7"/>
    <w:rsid w:val="008A748B"/>
    <w:rsid w:val="008A786D"/>
    <w:rsid w:val="008A7D01"/>
    <w:rsid w:val="008A7F73"/>
    <w:rsid w:val="008B0037"/>
    <w:rsid w:val="008B04BD"/>
    <w:rsid w:val="008B1954"/>
    <w:rsid w:val="008B4D96"/>
    <w:rsid w:val="008B74DC"/>
    <w:rsid w:val="008B78E7"/>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504F"/>
    <w:rsid w:val="008E52B8"/>
    <w:rsid w:val="008E6990"/>
    <w:rsid w:val="008E71AC"/>
    <w:rsid w:val="008E7281"/>
    <w:rsid w:val="008E77C2"/>
    <w:rsid w:val="008F01C0"/>
    <w:rsid w:val="008F3713"/>
    <w:rsid w:val="008F4348"/>
    <w:rsid w:val="008F4C4C"/>
    <w:rsid w:val="00903904"/>
    <w:rsid w:val="0090471E"/>
    <w:rsid w:val="009103A6"/>
    <w:rsid w:val="00912628"/>
    <w:rsid w:val="00917742"/>
    <w:rsid w:val="00924176"/>
    <w:rsid w:val="00926893"/>
    <w:rsid w:val="00931F94"/>
    <w:rsid w:val="009321A0"/>
    <w:rsid w:val="00932C37"/>
    <w:rsid w:val="00932D73"/>
    <w:rsid w:val="00934BE7"/>
    <w:rsid w:val="00937FC2"/>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B83"/>
    <w:rsid w:val="00962B9B"/>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90B2E"/>
    <w:rsid w:val="0099272E"/>
    <w:rsid w:val="00996418"/>
    <w:rsid w:val="0099734D"/>
    <w:rsid w:val="009A14BC"/>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483E"/>
    <w:rsid w:val="009D6AB2"/>
    <w:rsid w:val="009D770C"/>
    <w:rsid w:val="009E118F"/>
    <w:rsid w:val="009E12C9"/>
    <w:rsid w:val="009E15D1"/>
    <w:rsid w:val="009E7674"/>
    <w:rsid w:val="009F2C54"/>
    <w:rsid w:val="009F30C2"/>
    <w:rsid w:val="009F38EF"/>
    <w:rsid w:val="009F65D0"/>
    <w:rsid w:val="009F7718"/>
    <w:rsid w:val="009F7739"/>
    <w:rsid w:val="00A01E32"/>
    <w:rsid w:val="00A0236C"/>
    <w:rsid w:val="00A02B6B"/>
    <w:rsid w:val="00A044A1"/>
    <w:rsid w:val="00A051FB"/>
    <w:rsid w:val="00A05B95"/>
    <w:rsid w:val="00A10802"/>
    <w:rsid w:val="00A10F94"/>
    <w:rsid w:val="00A1108F"/>
    <w:rsid w:val="00A115C1"/>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4CE6"/>
    <w:rsid w:val="00A5557F"/>
    <w:rsid w:val="00A561C9"/>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9041C"/>
    <w:rsid w:val="00A92258"/>
    <w:rsid w:val="00A925EA"/>
    <w:rsid w:val="00A943E9"/>
    <w:rsid w:val="00A95312"/>
    <w:rsid w:val="00A9589E"/>
    <w:rsid w:val="00A96ABD"/>
    <w:rsid w:val="00A97F8C"/>
    <w:rsid w:val="00AA12C7"/>
    <w:rsid w:val="00AA13AC"/>
    <w:rsid w:val="00AA21C4"/>
    <w:rsid w:val="00AA4970"/>
    <w:rsid w:val="00AA4C23"/>
    <w:rsid w:val="00AA51A9"/>
    <w:rsid w:val="00AA5A4E"/>
    <w:rsid w:val="00AB167D"/>
    <w:rsid w:val="00AB4E13"/>
    <w:rsid w:val="00AC0DA3"/>
    <w:rsid w:val="00AC1CA9"/>
    <w:rsid w:val="00AC1E9B"/>
    <w:rsid w:val="00AC326A"/>
    <w:rsid w:val="00AC4102"/>
    <w:rsid w:val="00AC5BF1"/>
    <w:rsid w:val="00AC6BB7"/>
    <w:rsid w:val="00AC75E7"/>
    <w:rsid w:val="00AD0228"/>
    <w:rsid w:val="00AD1698"/>
    <w:rsid w:val="00AE0461"/>
    <w:rsid w:val="00AE05F1"/>
    <w:rsid w:val="00AE1F09"/>
    <w:rsid w:val="00AE5C9D"/>
    <w:rsid w:val="00AE6FE4"/>
    <w:rsid w:val="00AE70C8"/>
    <w:rsid w:val="00AF1125"/>
    <w:rsid w:val="00AF2066"/>
    <w:rsid w:val="00AF2DEA"/>
    <w:rsid w:val="00AF3C84"/>
    <w:rsid w:val="00B0313E"/>
    <w:rsid w:val="00B037AD"/>
    <w:rsid w:val="00B03842"/>
    <w:rsid w:val="00B03D67"/>
    <w:rsid w:val="00B03DA0"/>
    <w:rsid w:val="00B05D44"/>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6625"/>
    <w:rsid w:val="00B46AAA"/>
    <w:rsid w:val="00B46D04"/>
    <w:rsid w:val="00B46D3B"/>
    <w:rsid w:val="00B473DB"/>
    <w:rsid w:val="00B5115B"/>
    <w:rsid w:val="00B515B4"/>
    <w:rsid w:val="00B52475"/>
    <w:rsid w:val="00B537A9"/>
    <w:rsid w:val="00B572B4"/>
    <w:rsid w:val="00B6058F"/>
    <w:rsid w:val="00B63B9E"/>
    <w:rsid w:val="00B63DFB"/>
    <w:rsid w:val="00B65ADD"/>
    <w:rsid w:val="00B66487"/>
    <w:rsid w:val="00B67665"/>
    <w:rsid w:val="00B71048"/>
    <w:rsid w:val="00B732D5"/>
    <w:rsid w:val="00B733BA"/>
    <w:rsid w:val="00B75E2D"/>
    <w:rsid w:val="00B76E82"/>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291D"/>
    <w:rsid w:val="00BA2C1A"/>
    <w:rsid w:val="00BA49C9"/>
    <w:rsid w:val="00BA5B52"/>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8A"/>
    <w:rsid w:val="00BD2E65"/>
    <w:rsid w:val="00BD52EC"/>
    <w:rsid w:val="00BD61A8"/>
    <w:rsid w:val="00BD671B"/>
    <w:rsid w:val="00BD730E"/>
    <w:rsid w:val="00BD771F"/>
    <w:rsid w:val="00BE0829"/>
    <w:rsid w:val="00BE3322"/>
    <w:rsid w:val="00BE345B"/>
    <w:rsid w:val="00BE36B2"/>
    <w:rsid w:val="00BE5940"/>
    <w:rsid w:val="00BF0AD1"/>
    <w:rsid w:val="00BF134D"/>
    <w:rsid w:val="00BF23FD"/>
    <w:rsid w:val="00BF46CB"/>
    <w:rsid w:val="00BF691C"/>
    <w:rsid w:val="00BF7079"/>
    <w:rsid w:val="00BF7F27"/>
    <w:rsid w:val="00C00E7F"/>
    <w:rsid w:val="00C02C4D"/>
    <w:rsid w:val="00C0472B"/>
    <w:rsid w:val="00C078EB"/>
    <w:rsid w:val="00C1031E"/>
    <w:rsid w:val="00C10FB5"/>
    <w:rsid w:val="00C17099"/>
    <w:rsid w:val="00C21A19"/>
    <w:rsid w:val="00C22584"/>
    <w:rsid w:val="00C23B43"/>
    <w:rsid w:val="00C242FE"/>
    <w:rsid w:val="00C24961"/>
    <w:rsid w:val="00C27437"/>
    <w:rsid w:val="00C307E4"/>
    <w:rsid w:val="00C328A0"/>
    <w:rsid w:val="00C334B3"/>
    <w:rsid w:val="00C34A0F"/>
    <w:rsid w:val="00C3657C"/>
    <w:rsid w:val="00C3661D"/>
    <w:rsid w:val="00C37464"/>
    <w:rsid w:val="00C409E2"/>
    <w:rsid w:val="00C41F6B"/>
    <w:rsid w:val="00C420C8"/>
    <w:rsid w:val="00C42598"/>
    <w:rsid w:val="00C44A86"/>
    <w:rsid w:val="00C47386"/>
    <w:rsid w:val="00C474AE"/>
    <w:rsid w:val="00C50E5E"/>
    <w:rsid w:val="00C51A06"/>
    <w:rsid w:val="00C54375"/>
    <w:rsid w:val="00C64D2F"/>
    <w:rsid w:val="00C72F1A"/>
    <w:rsid w:val="00C73458"/>
    <w:rsid w:val="00C73B55"/>
    <w:rsid w:val="00C74A2D"/>
    <w:rsid w:val="00C756FE"/>
    <w:rsid w:val="00C76592"/>
    <w:rsid w:val="00C76638"/>
    <w:rsid w:val="00C76A55"/>
    <w:rsid w:val="00C8662A"/>
    <w:rsid w:val="00C87848"/>
    <w:rsid w:val="00C879CD"/>
    <w:rsid w:val="00C90BF1"/>
    <w:rsid w:val="00C93B56"/>
    <w:rsid w:val="00C96F36"/>
    <w:rsid w:val="00CA2544"/>
    <w:rsid w:val="00CA2D90"/>
    <w:rsid w:val="00CA406E"/>
    <w:rsid w:val="00CA419A"/>
    <w:rsid w:val="00CA62E0"/>
    <w:rsid w:val="00CA6787"/>
    <w:rsid w:val="00CA7836"/>
    <w:rsid w:val="00CB0506"/>
    <w:rsid w:val="00CB17A3"/>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7EC"/>
    <w:rsid w:val="00CD79B7"/>
    <w:rsid w:val="00CE092D"/>
    <w:rsid w:val="00CE1A3D"/>
    <w:rsid w:val="00CE59CB"/>
    <w:rsid w:val="00CE66D1"/>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6777"/>
    <w:rsid w:val="00D17804"/>
    <w:rsid w:val="00D17DA6"/>
    <w:rsid w:val="00D22DAD"/>
    <w:rsid w:val="00D25E6E"/>
    <w:rsid w:val="00D31B1A"/>
    <w:rsid w:val="00D3239D"/>
    <w:rsid w:val="00D33B1B"/>
    <w:rsid w:val="00D3440B"/>
    <w:rsid w:val="00D3764F"/>
    <w:rsid w:val="00D404F0"/>
    <w:rsid w:val="00D41029"/>
    <w:rsid w:val="00D44AD2"/>
    <w:rsid w:val="00D477D5"/>
    <w:rsid w:val="00D50FBE"/>
    <w:rsid w:val="00D52657"/>
    <w:rsid w:val="00D52D94"/>
    <w:rsid w:val="00D52E7C"/>
    <w:rsid w:val="00D52F63"/>
    <w:rsid w:val="00D54170"/>
    <w:rsid w:val="00D54D84"/>
    <w:rsid w:val="00D54E5E"/>
    <w:rsid w:val="00D5513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E0E"/>
    <w:rsid w:val="00DB34AC"/>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540A"/>
    <w:rsid w:val="00DE6A2C"/>
    <w:rsid w:val="00DF0946"/>
    <w:rsid w:val="00DF1C4C"/>
    <w:rsid w:val="00DF2322"/>
    <w:rsid w:val="00DF3384"/>
    <w:rsid w:val="00DF3BBE"/>
    <w:rsid w:val="00DF461D"/>
    <w:rsid w:val="00DF5503"/>
    <w:rsid w:val="00E01378"/>
    <w:rsid w:val="00E020F5"/>
    <w:rsid w:val="00E02533"/>
    <w:rsid w:val="00E02C35"/>
    <w:rsid w:val="00E033C0"/>
    <w:rsid w:val="00E0492A"/>
    <w:rsid w:val="00E049BE"/>
    <w:rsid w:val="00E057D1"/>
    <w:rsid w:val="00E05D9E"/>
    <w:rsid w:val="00E05E02"/>
    <w:rsid w:val="00E06DEF"/>
    <w:rsid w:val="00E1159B"/>
    <w:rsid w:val="00E11AFF"/>
    <w:rsid w:val="00E11D92"/>
    <w:rsid w:val="00E12830"/>
    <w:rsid w:val="00E16E5E"/>
    <w:rsid w:val="00E17CD7"/>
    <w:rsid w:val="00E20D59"/>
    <w:rsid w:val="00E21CD6"/>
    <w:rsid w:val="00E23568"/>
    <w:rsid w:val="00E2544B"/>
    <w:rsid w:val="00E313CD"/>
    <w:rsid w:val="00E33753"/>
    <w:rsid w:val="00E33755"/>
    <w:rsid w:val="00E35F62"/>
    <w:rsid w:val="00E36878"/>
    <w:rsid w:val="00E36966"/>
    <w:rsid w:val="00E36BBA"/>
    <w:rsid w:val="00E46045"/>
    <w:rsid w:val="00E46DE8"/>
    <w:rsid w:val="00E53B05"/>
    <w:rsid w:val="00E53D09"/>
    <w:rsid w:val="00E55737"/>
    <w:rsid w:val="00E56847"/>
    <w:rsid w:val="00E56CFB"/>
    <w:rsid w:val="00E60383"/>
    <w:rsid w:val="00E61469"/>
    <w:rsid w:val="00E61AA0"/>
    <w:rsid w:val="00E64C1E"/>
    <w:rsid w:val="00E67CA8"/>
    <w:rsid w:val="00E70A6C"/>
    <w:rsid w:val="00E71140"/>
    <w:rsid w:val="00E74ECC"/>
    <w:rsid w:val="00E76FAE"/>
    <w:rsid w:val="00E8395B"/>
    <w:rsid w:val="00E87DD4"/>
    <w:rsid w:val="00E93818"/>
    <w:rsid w:val="00E95A6C"/>
    <w:rsid w:val="00E96EA2"/>
    <w:rsid w:val="00EA06F5"/>
    <w:rsid w:val="00EA08FC"/>
    <w:rsid w:val="00EA1A76"/>
    <w:rsid w:val="00EB04DF"/>
    <w:rsid w:val="00EB294E"/>
    <w:rsid w:val="00EB3528"/>
    <w:rsid w:val="00EB5BA4"/>
    <w:rsid w:val="00EB6CB7"/>
    <w:rsid w:val="00EC0BE8"/>
    <w:rsid w:val="00EC147C"/>
    <w:rsid w:val="00EC18BF"/>
    <w:rsid w:val="00EC2995"/>
    <w:rsid w:val="00EC3F63"/>
    <w:rsid w:val="00EC6B59"/>
    <w:rsid w:val="00ED1484"/>
    <w:rsid w:val="00ED3852"/>
    <w:rsid w:val="00ED3BE1"/>
    <w:rsid w:val="00ED4928"/>
    <w:rsid w:val="00ED4996"/>
    <w:rsid w:val="00ED4E55"/>
    <w:rsid w:val="00ED6451"/>
    <w:rsid w:val="00ED762E"/>
    <w:rsid w:val="00EE190E"/>
    <w:rsid w:val="00EE1EA8"/>
    <w:rsid w:val="00EE3041"/>
    <w:rsid w:val="00EE33CB"/>
    <w:rsid w:val="00EE3929"/>
    <w:rsid w:val="00EE60A4"/>
    <w:rsid w:val="00EE70FE"/>
    <w:rsid w:val="00EE759B"/>
    <w:rsid w:val="00EF2E4D"/>
    <w:rsid w:val="00EF54CA"/>
    <w:rsid w:val="00F00694"/>
    <w:rsid w:val="00F00DD8"/>
    <w:rsid w:val="00F026F5"/>
    <w:rsid w:val="00F03C96"/>
    <w:rsid w:val="00F04448"/>
    <w:rsid w:val="00F046A8"/>
    <w:rsid w:val="00F05360"/>
    <w:rsid w:val="00F057DE"/>
    <w:rsid w:val="00F1211A"/>
    <w:rsid w:val="00F12B8E"/>
    <w:rsid w:val="00F20029"/>
    <w:rsid w:val="00F212FA"/>
    <w:rsid w:val="00F22D2D"/>
    <w:rsid w:val="00F23E81"/>
    <w:rsid w:val="00F2451B"/>
    <w:rsid w:val="00F27795"/>
    <w:rsid w:val="00F27C7D"/>
    <w:rsid w:val="00F3279F"/>
    <w:rsid w:val="00F3340C"/>
    <w:rsid w:val="00F34A3E"/>
    <w:rsid w:val="00F37A69"/>
    <w:rsid w:val="00F42AFB"/>
    <w:rsid w:val="00F42C88"/>
    <w:rsid w:val="00F42E20"/>
    <w:rsid w:val="00F472D3"/>
    <w:rsid w:val="00F4751B"/>
    <w:rsid w:val="00F548C8"/>
    <w:rsid w:val="00F55E9B"/>
    <w:rsid w:val="00F56D35"/>
    <w:rsid w:val="00F57C76"/>
    <w:rsid w:val="00F61D5F"/>
    <w:rsid w:val="00F61FAF"/>
    <w:rsid w:val="00F62CC9"/>
    <w:rsid w:val="00F63F58"/>
    <w:rsid w:val="00F649F5"/>
    <w:rsid w:val="00F702AC"/>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E32"/>
    <w:rsid w:val="00FD1205"/>
    <w:rsid w:val="00FE057F"/>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DC06E-761D-4688-B1A7-9C544031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2017-01-06T09:54:00Z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